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1B9" w:rsidRPr="00240076" w:rsidRDefault="009F11B9" w:rsidP="003D3D25">
      <w:pPr>
        <w:pStyle w:val="a5"/>
        <w:ind w:firstLine="709"/>
        <w:rPr>
          <w:b/>
          <w:sz w:val="24"/>
          <w:szCs w:val="24"/>
        </w:rPr>
      </w:pPr>
      <w:r w:rsidRPr="00240076">
        <w:rPr>
          <w:b/>
          <w:sz w:val="24"/>
          <w:szCs w:val="24"/>
          <w:lang w:val="en-US"/>
        </w:rPr>
        <w:t>II</w:t>
      </w:r>
      <w:r w:rsidRPr="00240076">
        <w:rPr>
          <w:b/>
          <w:sz w:val="24"/>
          <w:szCs w:val="24"/>
        </w:rPr>
        <w:t xml:space="preserve">. Пояснительная записка к докладу главы </w:t>
      </w:r>
    </w:p>
    <w:p w:rsidR="009F11B9" w:rsidRPr="00240076" w:rsidRDefault="009F11B9" w:rsidP="003D3D25">
      <w:pPr>
        <w:pStyle w:val="a5"/>
        <w:ind w:firstLine="709"/>
        <w:rPr>
          <w:b/>
          <w:sz w:val="24"/>
          <w:szCs w:val="24"/>
        </w:rPr>
      </w:pPr>
      <w:r w:rsidRPr="00240076">
        <w:rPr>
          <w:b/>
          <w:sz w:val="24"/>
          <w:szCs w:val="24"/>
        </w:rPr>
        <w:t>Альметьевского муниципал</w:t>
      </w:r>
      <w:r w:rsidR="000B3845" w:rsidRPr="00240076">
        <w:rPr>
          <w:b/>
          <w:sz w:val="24"/>
          <w:szCs w:val="24"/>
        </w:rPr>
        <w:t xml:space="preserve">ьного района </w:t>
      </w:r>
      <w:r w:rsidRPr="00240076">
        <w:rPr>
          <w:b/>
          <w:sz w:val="24"/>
          <w:szCs w:val="24"/>
        </w:rPr>
        <w:t xml:space="preserve"> Республики Татарстан </w:t>
      </w:r>
    </w:p>
    <w:p w:rsidR="000B3845" w:rsidRPr="00240076" w:rsidRDefault="009F11B9" w:rsidP="003D3D25">
      <w:pPr>
        <w:pStyle w:val="a5"/>
        <w:ind w:firstLine="709"/>
        <w:rPr>
          <w:b/>
          <w:sz w:val="24"/>
          <w:szCs w:val="24"/>
        </w:rPr>
      </w:pPr>
      <w:r w:rsidRPr="00240076">
        <w:rPr>
          <w:b/>
          <w:sz w:val="24"/>
          <w:szCs w:val="24"/>
        </w:rPr>
        <w:t>о достигнутых значениях показателей для оценки эффективности деятельности органов местного самоуправления</w:t>
      </w:r>
    </w:p>
    <w:p w:rsidR="009F11B9" w:rsidRPr="00240076" w:rsidRDefault="000B3845" w:rsidP="003D3D25">
      <w:pPr>
        <w:pStyle w:val="a5"/>
        <w:ind w:firstLine="709"/>
        <w:rPr>
          <w:b/>
          <w:sz w:val="24"/>
          <w:szCs w:val="24"/>
        </w:rPr>
      </w:pPr>
      <w:r w:rsidRPr="00240076">
        <w:rPr>
          <w:b/>
          <w:sz w:val="24"/>
          <w:szCs w:val="24"/>
        </w:rPr>
        <w:t>Альметьевского муниципального района</w:t>
      </w:r>
      <w:r w:rsidR="009F11B9" w:rsidRPr="00240076">
        <w:rPr>
          <w:b/>
          <w:sz w:val="24"/>
          <w:szCs w:val="24"/>
        </w:rPr>
        <w:t xml:space="preserve"> за 20</w:t>
      </w:r>
      <w:r w:rsidR="0064313B" w:rsidRPr="00240076">
        <w:rPr>
          <w:b/>
          <w:sz w:val="24"/>
          <w:szCs w:val="24"/>
        </w:rPr>
        <w:t>2</w:t>
      </w:r>
      <w:r w:rsidR="00B955DF" w:rsidRPr="00240076">
        <w:rPr>
          <w:b/>
          <w:sz w:val="24"/>
          <w:szCs w:val="24"/>
        </w:rPr>
        <w:t>5</w:t>
      </w:r>
      <w:r w:rsidR="009F11B9" w:rsidRPr="00240076">
        <w:rPr>
          <w:b/>
          <w:sz w:val="24"/>
          <w:szCs w:val="24"/>
        </w:rPr>
        <w:t xml:space="preserve"> год и их планируемых значениях на 3-летний период</w:t>
      </w:r>
    </w:p>
    <w:p w:rsidR="009F11B9" w:rsidRPr="00240076" w:rsidRDefault="009F11B9" w:rsidP="003D3D25">
      <w:pPr>
        <w:ind w:firstLine="709"/>
        <w:rPr>
          <w:sz w:val="24"/>
          <w:szCs w:val="24"/>
        </w:rPr>
      </w:pPr>
    </w:p>
    <w:p w:rsidR="009F11B9" w:rsidRPr="00240076" w:rsidRDefault="009F11B9" w:rsidP="005949AD">
      <w:pPr>
        <w:numPr>
          <w:ilvl w:val="0"/>
          <w:numId w:val="1"/>
        </w:numPr>
        <w:jc w:val="center"/>
        <w:rPr>
          <w:b/>
          <w:i/>
          <w:sz w:val="24"/>
          <w:szCs w:val="24"/>
          <w:lang w:val="en-US"/>
        </w:rPr>
      </w:pPr>
      <w:r w:rsidRPr="00240076">
        <w:rPr>
          <w:b/>
          <w:i/>
          <w:sz w:val="24"/>
          <w:szCs w:val="24"/>
        </w:rPr>
        <w:t>Экономическое развитие</w:t>
      </w:r>
    </w:p>
    <w:p w:rsidR="00F57B4C" w:rsidRPr="00240076" w:rsidRDefault="00F57B4C" w:rsidP="00F57B4C">
      <w:pPr>
        <w:ind w:left="360"/>
        <w:rPr>
          <w:b/>
          <w:i/>
          <w:sz w:val="24"/>
          <w:szCs w:val="24"/>
        </w:rPr>
      </w:pPr>
    </w:p>
    <w:p w:rsidR="003A4D14" w:rsidRPr="00240076" w:rsidRDefault="003A4D14" w:rsidP="008752E3">
      <w:pPr>
        <w:ind w:firstLine="709"/>
        <w:jc w:val="both"/>
        <w:rPr>
          <w:sz w:val="24"/>
          <w:szCs w:val="24"/>
        </w:rPr>
      </w:pPr>
      <w:r w:rsidRPr="00240076">
        <w:rPr>
          <w:sz w:val="24"/>
          <w:szCs w:val="24"/>
        </w:rPr>
        <w:t xml:space="preserve">В текущих экономических реалиях именно малое и среднее предпринимательство способно выступить локомотивом позитивных изменений, гарантируя устойчивое развитие экономики Республики. Предприниматели не только обеспечивают занятость и формируют комфортную среду через товары повседневного спроса, но и расширяют географию своего присутствия. </w:t>
      </w:r>
      <w:r w:rsidR="008752E3" w:rsidRPr="00240076">
        <w:rPr>
          <w:sz w:val="24"/>
          <w:szCs w:val="24"/>
        </w:rPr>
        <w:t>М</w:t>
      </w:r>
      <w:r w:rsidRPr="00240076">
        <w:rPr>
          <w:sz w:val="24"/>
          <w:szCs w:val="24"/>
        </w:rPr>
        <w:t>естные производители сегодня доказывают свою конкурентоспособность, поставляя продукцию не только жителям Республики, но и в другие субъекты Российской Федерации».</w:t>
      </w:r>
    </w:p>
    <w:p w:rsidR="00EF5EFE" w:rsidRDefault="0048309B" w:rsidP="0048309B">
      <w:pPr>
        <w:ind w:firstLine="709"/>
        <w:jc w:val="both"/>
        <w:rPr>
          <w:sz w:val="24"/>
          <w:szCs w:val="24"/>
        </w:rPr>
      </w:pPr>
      <w:r w:rsidRPr="00240076">
        <w:rPr>
          <w:sz w:val="24"/>
          <w:szCs w:val="24"/>
        </w:rPr>
        <w:t>Важн</w:t>
      </w:r>
      <w:r w:rsidR="008752E3" w:rsidRPr="00240076">
        <w:rPr>
          <w:sz w:val="24"/>
          <w:szCs w:val="24"/>
        </w:rPr>
        <w:t>ое</w:t>
      </w:r>
      <w:r w:rsidRPr="00240076">
        <w:rPr>
          <w:sz w:val="24"/>
          <w:szCs w:val="24"/>
        </w:rPr>
        <w:t xml:space="preserve"> место в структуре развития бизнеса в регионе отводится малому предпринимательству, так как </w:t>
      </w:r>
      <w:r w:rsidR="008752E3" w:rsidRPr="00240076">
        <w:rPr>
          <w:sz w:val="24"/>
          <w:szCs w:val="24"/>
        </w:rPr>
        <w:t>подобные</w:t>
      </w:r>
      <w:r w:rsidRPr="00240076">
        <w:rPr>
          <w:sz w:val="24"/>
          <w:szCs w:val="24"/>
        </w:rPr>
        <w:t xml:space="preserve"> формы бизнеса быстрее адаптируются к меняющимся потребностям рынка, вносят </w:t>
      </w:r>
      <w:r w:rsidR="008752E3" w:rsidRPr="00240076">
        <w:rPr>
          <w:sz w:val="24"/>
          <w:szCs w:val="24"/>
        </w:rPr>
        <w:t>существенный</w:t>
      </w:r>
      <w:r w:rsidRPr="00240076">
        <w:rPr>
          <w:sz w:val="24"/>
          <w:szCs w:val="24"/>
        </w:rPr>
        <w:t xml:space="preserve"> вклад в развитие города, конструируют и используют технические и организационные нововведения.</w:t>
      </w:r>
      <w:r w:rsidR="00EF5EFE">
        <w:rPr>
          <w:sz w:val="24"/>
          <w:szCs w:val="24"/>
        </w:rPr>
        <w:t xml:space="preserve"> </w:t>
      </w:r>
      <w:r w:rsidRPr="00240076">
        <w:rPr>
          <w:b/>
          <w:sz w:val="24"/>
          <w:szCs w:val="24"/>
        </w:rPr>
        <w:t>Доля среднесписочной численности работников малых и средних предприятий в среднесписочной численности работников всех предприятий и организаций в 202</w:t>
      </w:r>
      <w:r w:rsidR="008752E3" w:rsidRPr="00240076">
        <w:rPr>
          <w:b/>
          <w:sz w:val="24"/>
          <w:szCs w:val="24"/>
        </w:rPr>
        <w:t>5</w:t>
      </w:r>
      <w:r w:rsidRPr="00240076">
        <w:rPr>
          <w:b/>
          <w:sz w:val="24"/>
          <w:szCs w:val="24"/>
        </w:rPr>
        <w:t xml:space="preserve"> году </w:t>
      </w:r>
      <w:r w:rsidR="00EF5EFE">
        <w:rPr>
          <w:b/>
          <w:sz w:val="24"/>
          <w:szCs w:val="24"/>
        </w:rPr>
        <w:t>составила 16,3</w:t>
      </w:r>
      <w:r w:rsidR="008752E3" w:rsidRPr="00240076">
        <w:rPr>
          <w:b/>
          <w:sz w:val="24"/>
          <w:szCs w:val="24"/>
        </w:rPr>
        <w:t>%.</w:t>
      </w:r>
      <w:r w:rsidRPr="00240076">
        <w:rPr>
          <w:sz w:val="24"/>
          <w:szCs w:val="24"/>
        </w:rPr>
        <w:t xml:space="preserve"> </w:t>
      </w:r>
    </w:p>
    <w:p w:rsidR="0048309B" w:rsidRDefault="008752E3" w:rsidP="0048309B">
      <w:pPr>
        <w:ind w:firstLine="709"/>
        <w:jc w:val="both"/>
        <w:rPr>
          <w:sz w:val="24"/>
          <w:szCs w:val="24"/>
        </w:rPr>
      </w:pPr>
      <w:r w:rsidRPr="00240076">
        <w:rPr>
          <w:sz w:val="24"/>
          <w:szCs w:val="24"/>
        </w:rPr>
        <w:t>Успех предпринимательства напрямую связан с качеством муниципальной бизнес-среды. Речь идёт о совокупности правовых, экономических и административных условий, а также о здоровой конкурентной обстановке. В районе создана профильная инфраструктура: функционирует отдел, отвечающий за развитие инвестиций и предпринимательства. Его задачи – повышать инвестиционную привлекательность территории и участвовать в республиканских программах поддержки МСП. Кроме того, на период 2024-2026 годов утверждена муниципальная программа, направленная на формирование инновационной экономики и увеличение вклада малого и среднего бизнеса в социально-экономическое развитие Альметьевского района.</w:t>
      </w:r>
    </w:p>
    <w:p w:rsidR="00EF5EFE" w:rsidRPr="00EF5EFE" w:rsidRDefault="00EF5EFE" w:rsidP="0048309B">
      <w:pPr>
        <w:ind w:firstLine="709"/>
        <w:jc w:val="both"/>
        <w:rPr>
          <w:b/>
          <w:sz w:val="24"/>
          <w:szCs w:val="24"/>
        </w:rPr>
      </w:pPr>
      <w:r w:rsidRPr="00EF5EFE">
        <w:rPr>
          <w:b/>
          <w:sz w:val="24"/>
          <w:szCs w:val="24"/>
        </w:rPr>
        <w:t>Среднемесячная номинальная начисленная заработная плата работников крупных и средних предприятий и некоммерческих организаций по итогам года составила 110546,7 рублей.</w:t>
      </w:r>
    </w:p>
    <w:p w:rsidR="005E24AB" w:rsidRPr="00240076" w:rsidRDefault="005E24AB" w:rsidP="00767738">
      <w:pPr>
        <w:ind w:firstLine="709"/>
        <w:jc w:val="both"/>
        <w:rPr>
          <w:sz w:val="24"/>
          <w:szCs w:val="24"/>
        </w:rPr>
      </w:pPr>
    </w:p>
    <w:p w:rsidR="0000212C" w:rsidRPr="00240076" w:rsidRDefault="0000212C" w:rsidP="001602F7">
      <w:pPr>
        <w:ind w:firstLine="709"/>
        <w:jc w:val="both"/>
        <w:rPr>
          <w:sz w:val="24"/>
          <w:szCs w:val="24"/>
        </w:rPr>
      </w:pPr>
      <w:r w:rsidRPr="00240076">
        <w:rPr>
          <w:sz w:val="24"/>
          <w:szCs w:val="24"/>
        </w:rPr>
        <w:t xml:space="preserve">На территории района осуществляют деятельность 83 сельхозтоваропроизводителей, 1 акционерное общество, 17 обществ с ограниченной ответственностью, 65 крестьянских (фермерских) хозяйств. </w:t>
      </w:r>
    </w:p>
    <w:p w:rsidR="001602F7" w:rsidRPr="00240076" w:rsidRDefault="001602F7" w:rsidP="0000212C">
      <w:pPr>
        <w:ind w:firstLine="709"/>
        <w:jc w:val="both"/>
        <w:rPr>
          <w:sz w:val="24"/>
          <w:szCs w:val="24"/>
        </w:rPr>
      </w:pPr>
      <w:r w:rsidRPr="00240076">
        <w:rPr>
          <w:sz w:val="24"/>
          <w:szCs w:val="24"/>
        </w:rPr>
        <w:t xml:space="preserve">Ключевым направлением развития сельского хозяйства района является животноводство. Поголовье крупного рогатого скота на </w:t>
      </w:r>
      <w:r w:rsidR="0000212C" w:rsidRPr="00240076">
        <w:rPr>
          <w:sz w:val="24"/>
          <w:szCs w:val="24"/>
        </w:rPr>
        <w:t>31</w:t>
      </w:r>
      <w:r w:rsidRPr="00240076">
        <w:rPr>
          <w:sz w:val="24"/>
          <w:szCs w:val="24"/>
        </w:rPr>
        <w:t xml:space="preserve"> </w:t>
      </w:r>
      <w:r w:rsidR="0000212C" w:rsidRPr="00240076">
        <w:rPr>
          <w:sz w:val="24"/>
          <w:szCs w:val="24"/>
        </w:rPr>
        <w:t>декабря</w:t>
      </w:r>
      <w:r w:rsidRPr="00240076">
        <w:rPr>
          <w:sz w:val="24"/>
          <w:szCs w:val="24"/>
        </w:rPr>
        <w:t xml:space="preserve"> 202</w:t>
      </w:r>
      <w:r w:rsidR="0000212C" w:rsidRPr="00240076">
        <w:rPr>
          <w:sz w:val="24"/>
          <w:szCs w:val="24"/>
        </w:rPr>
        <w:t>5</w:t>
      </w:r>
      <w:r w:rsidRPr="00240076">
        <w:rPr>
          <w:sz w:val="24"/>
          <w:szCs w:val="24"/>
        </w:rPr>
        <w:t xml:space="preserve"> года составило </w:t>
      </w:r>
      <w:r w:rsidR="0000212C" w:rsidRPr="00240076">
        <w:rPr>
          <w:sz w:val="24"/>
          <w:szCs w:val="24"/>
        </w:rPr>
        <w:t>4727</w:t>
      </w:r>
      <w:r w:rsidRPr="00240076">
        <w:rPr>
          <w:sz w:val="24"/>
          <w:szCs w:val="24"/>
        </w:rPr>
        <w:t xml:space="preserve"> голов</w:t>
      </w:r>
      <w:r w:rsidR="0000212C" w:rsidRPr="00240076">
        <w:rPr>
          <w:sz w:val="24"/>
          <w:szCs w:val="24"/>
        </w:rPr>
        <w:t>. Снижение поголовья КРС на 400 голов произошло по причинам реализации скота (лейкоз, откормочное поголовье).</w:t>
      </w:r>
    </w:p>
    <w:p w:rsidR="005E24AB" w:rsidRPr="00240076" w:rsidRDefault="001602F7" w:rsidP="00E54974">
      <w:pPr>
        <w:tabs>
          <w:tab w:val="left" w:pos="12840"/>
        </w:tabs>
        <w:ind w:firstLine="709"/>
        <w:jc w:val="both"/>
        <w:rPr>
          <w:b/>
          <w:sz w:val="24"/>
          <w:szCs w:val="24"/>
        </w:rPr>
      </w:pPr>
      <w:r w:rsidRPr="00240076">
        <w:rPr>
          <w:b/>
          <w:sz w:val="24"/>
          <w:szCs w:val="24"/>
        </w:rPr>
        <w:t>Долю прибыльных се</w:t>
      </w:r>
      <w:r w:rsidR="0000212C" w:rsidRPr="00240076">
        <w:rPr>
          <w:b/>
          <w:sz w:val="24"/>
          <w:szCs w:val="24"/>
        </w:rPr>
        <w:t xml:space="preserve">льскохозяйственных организаций составляет </w:t>
      </w:r>
      <w:r w:rsidR="00EF5EFE">
        <w:rPr>
          <w:b/>
          <w:sz w:val="24"/>
          <w:szCs w:val="24"/>
        </w:rPr>
        <w:t>70</w:t>
      </w:r>
      <w:r w:rsidRPr="00240076">
        <w:rPr>
          <w:b/>
          <w:sz w:val="24"/>
          <w:szCs w:val="24"/>
        </w:rPr>
        <w:t>%</w:t>
      </w:r>
      <w:r w:rsidR="00EF5EFE">
        <w:rPr>
          <w:b/>
          <w:sz w:val="24"/>
          <w:szCs w:val="24"/>
        </w:rPr>
        <w:t>, в 2026 году планируется доведение данного показателя до 100%.</w:t>
      </w:r>
      <w:r w:rsidRPr="00240076">
        <w:rPr>
          <w:b/>
          <w:sz w:val="24"/>
          <w:szCs w:val="24"/>
        </w:rPr>
        <w:t xml:space="preserve">. </w:t>
      </w:r>
    </w:p>
    <w:p w:rsidR="001602F7" w:rsidRPr="00240076" w:rsidRDefault="00E54974" w:rsidP="00E54974">
      <w:pPr>
        <w:tabs>
          <w:tab w:val="left" w:pos="12840"/>
        </w:tabs>
        <w:ind w:firstLine="709"/>
        <w:jc w:val="both"/>
        <w:rPr>
          <w:b/>
          <w:sz w:val="24"/>
          <w:szCs w:val="24"/>
        </w:rPr>
      </w:pPr>
      <w:r w:rsidRPr="00240076">
        <w:rPr>
          <w:b/>
          <w:sz w:val="24"/>
          <w:szCs w:val="24"/>
        </w:rPr>
        <w:tab/>
      </w:r>
    </w:p>
    <w:p w:rsidR="003A4D14" w:rsidRPr="00240076" w:rsidRDefault="003A4D14" w:rsidP="003A4D14">
      <w:pPr>
        <w:pStyle w:val="a5"/>
        <w:ind w:firstLine="709"/>
        <w:jc w:val="both"/>
        <w:rPr>
          <w:sz w:val="24"/>
          <w:szCs w:val="24"/>
        </w:rPr>
      </w:pPr>
      <w:r w:rsidRPr="00240076">
        <w:rPr>
          <w:sz w:val="24"/>
          <w:szCs w:val="24"/>
        </w:rPr>
        <w:t>На сегодняшний день общественный транспорт является одним из самых важных факторов обеспечения жизнедеятельности Альметьевского муниципального района, пассажирским перевозками охвачено 99% населения района.</w:t>
      </w:r>
    </w:p>
    <w:p w:rsidR="003A4D14" w:rsidRPr="00240076" w:rsidRDefault="003A4D14" w:rsidP="003A4D14">
      <w:pPr>
        <w:pStyle w:val="a5"/>
        <w:ind w:firstLine="709"/>
        <w:jc w:val="both"/>
        <w:rPr>
          <w:sz w:val="24"/>
          <w:szCs w:val="24"/>
        </w:rPr>
      </w:pPr>
      <w:r w:rsidRPr="00240076">
        <w:rPr>
          <w:sz w:val="24"/>
          <w:szCs w:val="24"/>
        </w:rPr>
        <w:t>В соответствии с Федеральным законом от 06.10.2003 № 131-ФЗ «Об общих принципах организации местного самоуправления в Российской Федерации», создание условий для предоставления транспортных услуг населению и организация транспортного обслуживания населения в границах поселений и между поселениями в границах района относятся к вопросам местного значения поселений и муниципального района.</w:t>
      </w:r>
    </w:p>
    <w:p w:rsidR="003A4D14" w:rsidRPr="00240076" w:rsidRDefault="003A4D14" w:rsidP="003A4D14">
      <w:pPr>
        <w:pStyle w:val="a5"/>
        <w:ind w:firstLine="709"/>
        <w:jc w:val="both"/>
        <w:rPr>
          <w:sz w:val="24"/>
          <w:szCs w:val="24"/>
        </w:rPr>
      </w:pPr>
      <w:r w:rsidRPr="00240076">
        <w:rPr>
          <w:sz w:val="24"/>
          <w:szCs w:val="24"/>
        </w:rPr>
        <w:lastRenderedPageBreak/>
        <w:t>Возложенная законодательством задача по созданию условий для предоставления транспортных услуг и организация транспортного обслуживания населения осуществляется исполнительным комитетом АМР путем проведения электронного аукциона на право заключения контракта на осуществление муниципальных пригородных и городских пассажирских перевозок.</w:t>
      </w:r>
    </w:p>
    <w:p w:rsidR="003A4D14" w:rsidRPr="00240076" w:rsidRDefault="003A4D14" w:rsidP="003A4D14">
      <w:pPr>
        <w:pStyle w:val="a5"/>
        <w:ind w:firstLine="709"/>
        <w:jc w:val="both"/>
        <w:rPr>
          <w:sz w:val="24"/>
          <w:szCs w:val="24"/>
        </w:rPr>
      </w:pPr>
      <w:r w:rsidRPr="00240076">
        <w:rPr>
          <w:sz w:val="24"/>
          <w:szCs w:val="24"/>
        </w:rPr>
        <w:t>АО «АПОПАТ» обслуживает 14 пригородных автобусных маршрутов. МУП «АТУ» - 7 автобусных и 5 троллейбусных маршрута.</w:t>
      </w:r>
    </w:p>
    <w:p w:rsidR="003A4D14" w:rsidRPr="00240076" w:rsidRDefault="003A4D14" w:rsidP="003A4D14">
      <w:pPr>
        <w:pStyle w:val="a5"/>
        <w:ind w:firstLine="709"/>
        <w:jc w:val="both"/>
        <w:rPr>
          <w:b/>
          <w:sz w:val="24"/>
          <w:szCs w:val="24"/>
        </w:rPr>
      </w:pPr>
    </w:p>
    <w:p w:rsidR="00266082" w:rsidRPr="00240076" w:rsidRDefault="00266082" w:rsidP="00266082">
      <w:pPr>
        <w:tabs>
          <w:tab w:val="left" w:pos="426"/>
        </w:tabs>
        <w:ind w:firstLine="709"/>
        <w:jc w:val="both"/>
        <w:rPr>
          <w:sz w:val="24"/>
          <w:szCs w:val="24"/>
        </w:rPr>
      </w:pPr>
      <w:r w:rsidRPr="00240076">
        <w:rPr>
          <w:sz w:val="24"/>
          <w:szCs w:val="24"/>
        </w:rPr>
        <w:t>Дорожная сеть района протяженностью 1844,7 км включает в себя автомобильные дороги:</w:t>
      </w:r>
    </w:p>
    <w:p w:rsidR="00266082" w:rsidRPr="00240076" w:rsidRDefault="00266082" w:rsidP="00266082">
      <w:pPr>
        <w:ind w:firstLine="709"/>
        <w:jc w:val="both"/>
        <w:rPr>
          <w:sz w:val="24"/>
          <w:szCs w:val="24"/>
        </w:rPr>
      </w:pPr>
      <w:r w:rsidRPr="00240076">
        <w:rPr>
          <w:sz w:val="24"/>
          <w:szCs w:val="24"/>
        </w:rPr>
        <w:t>федерального значения «Казань – Оренбург» – 91,8 км;</w:t>
      </w:r>
    </w:p>
    <w:p w:rsidR="00266082" w:rsidRPr="00240076" w:rsidRDefault="00266082" w:rsidP="00266082">
      <w:pPr>
        <w:ind w:firstLine="709"/>
        <w:jc w:val="both"/>
        <w:rPr>
          <w:sz w:val="24"/>
          <w:szCs w:val="24"/>
        </w:rPr>
      </w:pPr>
      <w:r w:rsidRPr="00240076">
        <w:rPr>
          <w:sz w:val="24"/>
          <w:szCs w:val="24"/>
        </w:rPr>
        <w:t>регионального значения – 672,7 км;</w:t>
      </w:r>
    </w:p>
    <w:p w:rsidR="00266082" w:rsidRPr="00240076" w:rsidRDefault="00266082" w:rsidP="00266082">
      <w:pPr>
        <w:ind w:firstLine="709"/>
        <w:jc w:val="both"/>
        <w:rPr>
          <w:sz w:val="24"/>
          <w:szCs w:val="24"/>
        </w:rPr>
      </w:pPr>
      <w:r w:rsidRPr="00240076">
        <w:rPr>
          <w:sz w:val="24"/>
          <w:szCs w:val="24"/>
        </w:rPr>
        <w:t xml:space="preserve">муниципальные дороги сельских поселений – 662,5 км; </w:t>
      </w:r>
    </w:p>
    <w:p w:rsidR="00266082" w:rsidRPr="00240076" w:rsidRDefault="00266082" w:rsidP="00266082">
      <w:pPr>
        <w:ind w:firstLine="709"/>
        <w:jc w:val="both"/>
        <w:rPr>
          <w:sz w:val="24"/>
          <w:szCs w:val="24"/>
        </w:rPr>
      </w:pPr>
      <w:r w:rsidRPr="00240076">
        <w:rPr>
          <w:sz w:val="24"/>
          <w:szCs w:val="24"/>
        </w:rPr>
        <w:t>муниципальные городские дороги – 417,7 км.</w:t>
      </w:r>
    </w:p>
    <w:p w:rsidR="00266082" w:rsidRPr="00240076" w:rsidRDefault="00266082" w:rsidP="00266082">
      <w:pPr>
        <w:ind w:firstLine="709"/>
        <w:jc w:val="both"/>
        <w:rPr>
          <w:sz w:val="24"/>
          <w:szCs w:val="24"/>
        </w:rPr>
      </w:pPr>
      <w:r w:rsidRPr="00240076">
        <w:rPr>
          <w:sz w:val="24"/>
          <w:szCs w:val="24"/>
        </w:rPr>
        <w:t xml:space="preserve">Дороги федерального и регионального значения находятся в оперативном управлении ООО «Татнефтедор». Городские дороги содержатся АО «ГУАД». Дороги сельских поселений местного значения обслуживаются на основании заключенных договоров с фермерскими хозяйствами, индивидуальными предпринимателями, силами сельских поселений. </w:t>
      </w:r>
    </w:p>
    <w:p w:rsidR="00266082" w:rsidRPr="00240076" w:rsidRDefault="00266082" w:rsidP="00266082">
      <w:pPr>
        <w:jc w:val="both"/>
        <w:rPr>
          <w:sz w:val="24"/>
          <w:szCs w:val="24"/>
        </w:rPr>
      </w:pPr>
      <w:r w:rsidRPr="00240076">
        <w:rPr>
          <w:sz w:val="24"/>
          <w:szCs w:val="24"/>
        </w:rPr>
        <w:tab/>
        <w:t xml:space="preserve">В 2025 году на модернизацию дорожной сети города и района из бюджетов всех уровней и внебюджетных источников направлено более </w:t>
      </w:r>
      <w:r w:rsidRPr="00240076">
        <w:rPr>
          <w:b/>
          <w:sz w:val="24"/>
          <w:szCs w:val="24"/>
        </w:rPr>
        <w:t>2,6</w:t>
      </w:r>
      <w:r w:rsidRPr="00240076">
        <w:rPr>
          <w:sz w:val="24"/>
          <w:szCs w:val="24"/>
        </w:rPr>
        <w:t> млрд руб:</w:t>
      </w:r>
    </w:p>
    <w:p w:rsidR="00266082" w:rsidRPr="00240076" w:rsidRDefault="00266082" w:rsidP="00266082">
      <w:pPr>
        <w:ind w:firstLine="709"/>
        <w:jc w:val="both"/>
        <w:rPr>
          <w:sz w:val="24"/>
          <w:szCs w:val="24"/>
        </w:rPr>
      </w:pPr>
      <w:r w:rsidRPr="00240076">
        <w:rPr>
          <w:sz w:val="24"/>
          <w:szCs w:val="24"/>
        </w:rPr>
        <w:t xml:space="preserve">- 805 млн рублей из бюджетов РФ и РТ на ремонт 6 автомобильных дорог регионального значения общей протяженностью 19,7 км («Кузайкино - Нурлат», «Казань -  Оренбург» - станция Калейкино - «Набережные Челны - Заинск - Альметьевск»; «Альметьевск - Азнакаево»; «Русский Акташ - Кузайкино»; «Альметьевск - Муслюмово»; «Альметьевск - Чупаево»); </w:t>
      </w:r>
    </w:p>
    <w:p w:rsidR="00266082" w:rsidRPr="00240076" w:rsidRDefault="00266082" w:rsidP="00266082">
      <w:pPr>
        <w:ind w:firstLine="709"/>
        <w:jc w:val="both"/>
        <w:rPr>
          <w:sz w:val="24"/>
          <w:szCs w:val="24"/>
        </w:rPr>
      </w:pPr>
      <w:r w:rsidRPr="00240076">
        <w:rPr>
          <w:sz w:val="24"/>
          <w:szCs w:val="24"/>
        </w:rPr>
        <w:t>- 50 млн руб. из бюджета РТ на отсыпку ЩПС 7 сельских улиц в населенных пунктах Верхняя Мактама, пос. ж/д ст. Калейкино, Миннибаево, Русский Акташ, Кульшарипово, Борискино, Старое Суркино;</w:t>
      </w:r>
    </w:p>
    <w:p w:rsidR="00266082" w:rsidRPr="00240076" w:rsidRDefault="00266082" w:rsidP="00266082">
      <w:pPr>
        <w:ind w:firstLine="708"/>
        <w:jc w:val="both"/>
        <w:rPr>
          <w:sz w:val="24"/>
          <w:szCs w:val="24"/>
        </w:rPr>
      </w:pPr>
      <w:r w:rsidRPr="00240076">
        <w:rPr>
          <w:sz w:val="24"/>
          <w:szCs w:val="24"/>
        </w:rPr>
        <w:t xml:space="preserve">- 50 млн руб. из бюджета РТ - на ремонт улиц Тельмана и Волгоградская; </w:t>
      </w:r>
    </w:p>
    <w:p w:rsidR="00266082" w:rsidRPr="00240076" w:rsidRDefault="00266082" w:rsidP="00266082">
      <w:pPr>
        <w:ind w:firstLine="708"/>
        <w:jc w:val="both"/>
        <w:rPr>
          <w:sz w:val="24"/>
          <w:szCs w:val="24"/>
        </w:rPr>
      </w:pPr>
      <w:r w:rsidRPr="00240076">
        <w:rPr>
          <w:sz w:val="24"/>
          <w:szCs w:val="24"/>
        </w:rPr>
        <w:t>- 56 млн руб. из бюджета РТ - на завершение ремонта улицы Советская в пгт Нижняя Мактама;</w:t>
      </w:r>
    </w:p>
    <w:p w:rsidR="00266082" w:rsidRPr="00240076" w:rsidRDefault="00266082" w:rsidP="00266082">
      <w:pPr>
        <w:ind w:firstLine="709"/>
        <w:jc w:val="both"/>
        <w:rPr>
          <w:sz w:val="24"/>
          <w:szCs w:val="24"/>
        </w:rPr>
      </w:pPr>
      <w:r w:rsidRPr="00240076">
        <w:rPr>
          <w:sz w:val="24"/>
          <w:szCs w:val="24"/>
        </w:rPr>
        <w:t>- 1 млрд 200 тысяч руб. - из бюджетов РФ и РТ на ремонт 52 улиц местного значения общей протяженностью 33,5 км;</w:t>
      </w:r>
    </w:p>
    <w:p w:rsidR="00266082" w:rsidRPr="00240076" w:rsidRDefault="00266082" w:rsidP="00266082">
      <w:pPr>
        <w:ind w:firstLine="709"/>
        <w:jc w:val="both"/>
        <w:rPr>
          <w:sz w:val="24"/>
          <w:szCs w:val="24"/>
        </w:rPr>
      </w:pPr>
      <w:r w:rsidRPr="00240076">
        <w:rPr>
          <w:sz w:val="24"/>
          <w:szCs w:val="24"/>
        </w:rPr>
        <w:t>- 63,4 млн руб. – из средств муниципального дорожного фонда на ремонт ул. Тельмана протяженностью 0,970 км;</w:t>
      </w:r>
    </w:p>
    <w:p w:rsidR="00266082" w:rsidRPr="00240076" w:rsidRDefault="00266082" w:rsidP="00266082">
      <w:pPr>
        <w:ind w:firstLine="709"/>
        <w:jc w:val="both"/>
        <w:rPr>
          <w:sz w:val="24"/>
          <w:szCs w:val="24"/>
        </w:rPr>
      </w:pPr>
      <w:r w:rsidRPr="00240076">
        <w:rPr>
          <w:sz w:val="24"/>
          <w:szCs w:val="24"/>
        </w:rPr>
        <w:t>- 83 млн руб. из местного бюджета - на ремонт 9 улиц общей протяженностью 4,1 км;</w:t>
      </w:r>
    </w:p>
    <w:p w:rsidR="00266082" w:rsidRPr="00240076" w:rsidRDefault="00266082" w:rsidP="00266082">
      <w:pPr>
        <w:ind w:firstLine="709"/>
        <w:jc w:val="both"/>
        <w:rPr>
          <w:sz w:val="24"/>
          <w:szCs w:val="24"/>
        </w:rPr>
      </w:pPr>
      <w:r w:rsidRPr="00240076">
        <w:rPr>
          <w:sz w:val="24"/>
          <w:szCs w:val="24"/>
        </w:rPr>
        <w:t>- 41 млн руб., средства самообложения граждан – на ремонт 6,5 км сельских дорог;</w:t>
      </w:r>
    </w:p>
    <w:p w:rsidR="00266082" w:rsidRPr="00240076" w:rsidRDefault="00266082" w:rsidP="00266082">
      <w:pPr>
        <w:ind w:firstLine="709"/>
        <w:jc w:val="both"/>
        <w:rPr>
          <w:sz w:val="24"/>
          <w:szCs w:val="24"/>
        </w:rPr>
      </w:pPr>
      <w:r w:rsidRPr="00240076">
        <w:rPr>
          <w:sz w:val="24"/>
          <w:szCs w:val="24"/>
        </w:rPr>
        <w:t>- 60,8 млн руб. - благотворительная помощь Тахаутдинова Ш.Ф. на ремонт сельских улиц общей протяженностью 6,5 км;</w:t>
      </w:r>
    </w:p>
    <w:p w:rsidR="00266082" w:rsidRPr="00240076" w:rsidRDefault="00266082" w:rsidP="00266082">
      <w:pPr>
        <w:ind w:firstLine="709"/>
        <w:jc w:val="both"/>
        <w:rPr>
          <w:sz w:val="24"/>
          <w:szCs w:val="24"/>
        </w:rPr>
      </w:pPr>
      <w:r w:rsidRPr="00240076">
        <w:rPr>
          <w:sz w:val="24"/>
          <w:szCs w:val="24"/>
        </w:rPr>
        <w:t>- 193,1 млн руб. - благотворительная помощь ПАО «Татнефть» на строительство 3-х подъездных дорог в мкр Урсала общей протяженностью 2,8 км;</w:t>
      </w:r>
    </w:p>
    <w:p w:rsidR="00266082" w:rsidRPr="00240076" w:rsidRDefault="00266082" w:rsidP="00240076">
      <w:pPr>
        <w:ind w:firstLine="709"/>
        <w:jc w:val="both"/>
        <w:rPr>
          <w:sz w:val="24"/>
          <w:szCs w:val="24"/>
        </w:rPr>
      </w:pPr>
      <w:r w:rsidRPr="00240076">
        <w:rPr>
          <w:sz w:val="24"/>
          <w:szCs w:val="24"/>
        </w:rPr>
        <w:t>Всего в 2025 году отремонтировано 79,5 км дорог, в том числе 59,8 км - дорог местного значения.</w:t>
      </w:r>
    </w:p>
    <w:p w:rsidR="00266082" w:rsidRPr="00240076" w:rsidRDefault="00266082" w:rsidP="00266082">
      <w:pPr>
        <w:ind w:firstLine="709"/>
        <w:jc w:val="both"/>
        <w:rPr>
          <w:sz w:val="24"/>
          <w:szCs w:val="24"/>
        </w:rPr>
      </w:pPr>
      <w:r w:rsidRPr="00240076">
        <w:rPr>
          <w:b/>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2025 году составил</w:t>
      </w:r>
      <w:r w:rsidR="00EF5EFE">
        <w:rPr>
          <w:b/>
          <w:sz w:val="24"/>
          <w:szCs w:val="24"/>
        </w:rPr>
        <w:t>а 22,9%.</w:t>
      </w:r>
    </w:p>
    <w:p w:rsidR="00386C61" w:rsidRPr="00240076" w:rsidRDefault="00386C61" w:rsidP="00240076">
      <w:pPr>
        <w:rPr>
          <w:b/>
          <w:i/>
          <w:sz w:val="24"/>
          <w:szCs w:val="24"/>
        </w:rPr>
      </w:pPr>
    </w:p>
    <w:p w:rsidR="00EF5EFE" w:rsidRPr="00EF5EFE" w:rsidRDefault="00EF5EFE" w:rsidP="0067107A">
      <w:pPr>
        <w:ind w:firstLine="708"/>
        <w:jc w:val="center"/>
        <w:rPr>
          <w:b/>
          <w:i/>
          <w:sz w:val="24"/>
          <w:szCs w:val="24"/>
        </w:rPr>
      </w:pPr>
    </w:p>
    <w:p w:rsidR="00EF5EFE" w:rsidRDefault="00EF5EFE" w:rsidP="0067107A">
      <w:pPr>
        <w:ind w:firstLine="708"/>
        <w:jc w:val="center"/>
        <w:rPr>
          <w:b/>
          <w:i/>
          <w:sz w:val="24"/>
          <w:szCs w:val="24"/>
        </w:rPr>
      </w:pPr>
    </w:p>
    <w:p w:rsidR="00FB38DA" w:rsidRPr="00240076" w:rsidRDefault="00310F0D" w:rsidP="0067107A">
      <w:pPr>
        <w:ind w:firstLine="708"/>
        <w:jc w:val="center"/>
        <w:rPr>
          <w:b/>
          <w:i/>
          <w:sz w:val="24"/>
          <w:szCs w:val="24"/>
        </w:rPr>
      </w:pPr>
      <w:r w:rsidRPr="00240076">
        <w:rPr>
          <w:b/>
          <w:i/>
          <w:sz w:val="24"/>
          <w:szCs w:val="24"/>
          <w:lang w:val="en-US"/>
        </w:rPr>
        <w:lastRenderedPageBreak/>
        <w:t>II</w:t>
      </w:r>
      <w:r w:rsidR="007A5766" w:rsidRPr="00240076">
        <w:rPr>
          <w:b/>
          <w:i/>
          <w:sz w:val="24"/>
          <w:szCs w:val="24"/>
        </w:rPr>
        <w:t>.  Дошкольное образование</w:t>
      </w:r>
    </w:p>
    <w:p w:rsidR="0067107A" w:rsidRPr="00240076" w:rsidRDefault="0067107A" w:rsidP="00DD5F36">
      <w:pPr>
        <w:rPr>
          <w:b/>
          <w:i/>
          <w:sz w:val="24"/>
          <w:szCs w:val="24"/>
        </w:rPr>
      </w:pPr>
    </w:p>
    <w:p w:rsidR="0067107A" w:rsidRPr="00240076" w:rsidRDefault="0067107A" w:rsidP="006B5DBF">
      <w:pPr>
        <w:ind w:firstLine="708"/>
        <w:jc w:val="both"/>
        <w:rPr>
          <w:sz w:val="24"/>
          <w:szCs w:val="24"/>
        </w:rPr>
      </w:pPr>
      <w:r w:rsidRPr="00240076">
        <w:rPr>
          <w:sz w:val="24"/>
          <w:szCs w:val="24"/>
        </w:rPr>
        <w:t>Основой муниципальной политики в сфере дошкольного образования Альметьевского муниципального района является комплексная государственная целевая программа «Стратегия социально-экономического развития Республики Татарстана до 2030 года», направленная на решение важнейших социальных задач по обеспечению доступности качественного дошкольного образования для всех слоев населения.</w:t>
      </w:r>
    </w:p>
    <w:p w:rsidR="0067107A" w:rsidRPr="00240076" w:rsidRDefault="0067107A" w:rsidP="006B5DBF">
      <w:pPr>
        <w:ind w:firstLine="708"/>
        <w:jc w:val="both"/>
        <w:rPr>
          <w:sz w:val="24"/>
          <w:szCs w:val="24"/>
        </w:rPr>
      </w:pPr>
      <w:r w:rsidRPr="00240076">
        <w:rPr>
          <w:sz w:val="24"/>
          <w:szCs w:val="24"/>
        </w:rPr>
        <w:t xml:space="preserve">Дошкольное образование Альметьевского муниципального района насчитывает 85 муниципальных дошкольных образовательных учреждений с охватом 11580 детей (2023-12096 детей).   </w:t>
      </w:r>
    </w:p>
    <w:p w:rsidR="0067107A" w:rsidRPr="00240076" w:rsidRDefault="00632BCB" w:rsidP="006B5DBF">
      <w:pPr>
        <w:ind w:firstLine="708"/>
        <w:jc w:val="both"/>
        <w:rPr>
          <w:sz w:val="24"/>
          <w:szCs w:val="24"/>
        </w:rPr>
      </w:pPr>
      <w:r w:rsidRPr="00240076">
        <w:rPr>
          <w:sz w:val="24"/>
          <w:szCs w:val="24"/>
        </w:rPr>
        <w:t xml:space="preserve">В двух частных образовательных </w:t>
      </w:r>
      <w:r w:rsidR="0067107A" w:rsidRPr="00240076">
        <w:rPr>
          <w:sz w:val="24"/>
          <w:szCs w:val="24"/>
        </w:rPr>
        <w:t xml:space="preserve">учреждениях функционирует 18 дошкольных групп: ЧОУ «Татнефть - школа» и ЧОУ «Средняя школа № 23 «Менеджер».  </w:t>
      </w:r>
    </w:p>
    <w:p w:rsidR="00EF5EFE" w:rsidRDefault="0067107A" w:rsidP="006B5DBF">
      <w:pPr>
        <w:ind w:firstLine="708"/>
        <w:jc w:val="both"/>
        <w:rPr>
          <w:sz w:val="24"/>
          <w:szCs w:val="24"/>
        </w:rPr>
      </w:pPr>
      <w:r w:rsidRPr="00240076">
        <w:rPr>
          <w:sz w:val="24"/>
          <w:szCs w:val="24"/>
        </w:rPr>
        <w:t>В системе дошкольного образования заняты 2603 сотрудника (2023г-2730 сотрудников), из них 1112 педагогов (2023-1181 педагог), все имеют соответствующее образование, в том числе высшее образован</w:t>
      </w:r>
      <w:r w:rsidR="00632BCB" w:rsidRPr="00240076">
        <w:rPr>
          <w:sz w:val="24"/>
          <w:szCs w:val="24"/>
        </w:rPr>
        <w:t xml:space="preserve">ие – 79%.  73,1% </w:t>
      </w:r>
      <w:r w:rsidRPr="00240076">
        <w:rPr>
          <w:sz w:val="24"/>
          <w:szCs w:val="24"/>
        </w:rPr>
        <w:t>педагогов имеют квалификационные категории (2023г-70,2%).</w:t>
      </w:r>
    </w:p>
    <w:p w:rsidR="0067107A" w:rsidRPr="00EF5EFE" w:rsidRDefault="00EF5EFE" w:rsidP="006B5DBF">
      <w:pPr>
        <w:ind w:firstLine="708"/>
        <w:jc w:val="both"/>
        <w:rPr>
          <w:b/>
          <w:sz w:val="24"/>
          <w:szCs w:val="24"/>
        </w:rPr>
      </w:pPr>
      <w:r w:rsidRPr="00EF5EFE">
        <w:rPr>
          <w:b/>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составила 79,4%.</w:t>
      </w:r>
      <w:r w:rsidR="0067107A" w:rsidRPr="00EF5EFE">
        <w:rPr>
          <w:b/>
          <w:sz w:val="24"/>
          <w:szCs w:val="24"/>
        </w:rPr>
        <w:t xml:space="preserve"> </w:t>
      </w:r>
    </w:p>
    <w:p w:rsidR="0067107A" w:rsidRPr="00240076" w:rsidRDefault="0067107A" w:rsidP="00D3754C">
      <w:pPr>
        <w:ind w:firstLine="708"/>
        <w:jc w:val="both"/>
        <w:rPr>
          <w:sz w:val="24"/>
          <w:szCs w:val="24"/>
        </w:rPr>
      </w:pPr>
      <w:r w:rsidRPr="00240076">
        <w:rPr>
          <w:sz w:val="24"/>
          <w:szCs w:val="24"/>
        </w:rPr>
        <w:t>В детских садах созданы условия для детей с особыми возможностями здоровья: функционируют группы компенсирующей направленности с нарушением зрения, слуха, интеллекта, опорно-двигательного аппарата, с нарушением речи, с расстройством аутистического спектра с охватом 992 ребенка (2023г -971 ребенок).</w:t>
      </w:r>
    </w:p>
    <w:p w:rsidR="0067107A" w:rsidRPr="00240076" w:rsidRDefault="0067107A" w:rsidP="006B5DBF">
      <w:pPr>
        <w:ind w:firstLine="708"/>
        <w:jc w:val="both"/>
        <w:rPr>
          <w:sz w:val="24"/>
          <w:szCs w:val="24"/>
        </w:rPr>
      </w:pPr>
      <w:r w:rsidRPr="00240076">
        <w:rPr>
          <w:sz w:val="24"/>
          <w:szCs w:val="24"/>
        </w:rPr>
        <w:t>В дошкольных учреждениях функционируют федеральные и республиканские базовые инновационные площадк</w:t>
      </w:r>
      <w:r w:rsidR="00632BCB" w:rsidRPr="00240076">
        <w:rPr>
          <w:sz w:val="24"/>
          <w:szCs w:val="24"/>
        </w:rPr>
        <w:t xml:space="preserve">и по внедрению образовательных </w:t>
      </w:r>
      <w:r w:rsidRPr="00240076">
        <w:rPr>
          <w:sz w:val="24"/>
          <w:szCs w:val="24"/>
        </w:rPr>
        <w:t>технологий и проектов: сетевой проект «Инженерика» по пр</w:t>
      </w:r>
      <w:r w:rsidR="00632BCB" w:rsidRPr="00240076">
        <w:rPr>
          <w:sz w:val="24"/>
          <w:szCs w:val="24"/>
        </w:rPr>
        <w:t xml:space="preserve">инципам эффективной реализации </w:t>
      </w:r>
      <w:r w:rsidRPr="00240076">
        <w:rPr>
          <w:sz w:val="24"/>
          <w:szCs w:val="24"/>
        </w:rPr>
        <w:t xml:space="preserve">STEM–образования,  инновационный проект «Механизмы сохранения лидирующих позиций РФ в области качества математического образования», модули по дидактической системе Ф. Фребеля,  LEGO-конструированию, проекты мультстудии.  </w:t>
      </w:r>
    </w:p>
    <w:p w:rsidR="0067107A" w:rsidRPr="00240076" w:rsidRDefault="00632BCB" w:rsidP="006B5DBF">
      <w:pPr>
        <w:ind w:firstLine="708"/>
        <w:jc w:val="both"/>
        <w:rPr>
          <w:sz w:val="24"/>
          <w:szCs w:val="24"/>
        </w:rPr>
      </w:pPr>
      <w:r w:rsidRPr="00240076">
        <w:rPr>
          <w:sz w:val="24"/>
          <w:szCs w:val="24"/>
        </w:rPr>
        <w:t>На основе внедрения</w:t>
      </w:r>
      <w:r w:rsidR="0067107A" w:rsidRPr="00240076">
        <w:rPr>
          <w:sz w:val="24"/>
          <w:szCs w:val="24"/>
        </w:rPr>
        <w:t xml:space="preserve"> Международной прог</w:t>
      </w:r>
      <w:r w:rsidRPr="00240076">
        <w:rPr>
          <w:sz w:val="24"/>
          <w:szCs w:val="24"/>
        </w:rPr>
        <w:t xml:space="preserve">раммы «Эко-школа/Зеленый флаг» </w:t>
      </w:r>
      <w:r w:rsidR="0067107A" w:rsidRPr="00240076">
        <w:rPr>
          <w:sz w:val="24"/>
          <w:szCs w:val="24"/>
        </w:rPr>
        <w:t>на базе МБДОУ № 36 «Волшебный дворец» функционирует  информационно-методический центр экологического образования среди учреждений образования  Альметьевского, Бугульминского, Сармановского  районов.</w:t>
      </w:r>
    </w:p>
    <w:p w:rsidR="0067107A" w:rsidRPr="00240076" w:rsidRDefault="0067107A" w:rsidP="006B5DBF">
      <w:pPr>
        <w:ind w:firstLine="708"/>
        <w:jc w:val="both"/>
        <w:rPr>
          <w:sz w:val="24"/>
          <w:szCs w:val="24"/>
        </w:rPr>
      </w:pPr>
      <w:r w:rsidRPr="00240076">
        <w:rPr>
          <w:sz w:val="24"/>
          <w:szCs w:val="24"/>
        </w:rPr>
        <w:t>В рамках совместного проекта с ПАО «Татнефть» «Высокое качество образовательной среды» продолжается работа по программам «Диалог», «П</w:t>
      </w:r>
      <w:r w:rsidR="00632BCB" w:rsidRPr="00240076">
        <w:rPr>
          <w:sz w:val="24"/>
          <w:szCs w:val="24"/>
        </w:rPr>
        <w:t xml:space="preserve">РО-детей», Марии Монтессори. В </w:t>
      </w:r>
      <w:r w:rsidRPr="00240076">
        <w:rPr>
          <w:sz w:val="24"/>
          <w:szCs w:val="24"/>
        </w:rPr>
        <w:t>образовательном процессе с детьми широко используются деревянные конструкторы, современные</w:t>
      </w:r>
      <w:r w:rsidR="00632BCB" w:rsidRPr="00240076">
        <w:rPr>
          <w:sz w:val="24"/>
          <w:szCs w:val="24"/>
        </w:rPr>
        <w:t xml:space="preserve"> спортивные комплексы и другое </w:t>
      </w:r>
      <w:r w:rsidRPr="00240076">
        <w:rPr>
          <w:sz w:val="24"/>
          <w:szCs w:val="24"/>
        </w:rPr>
        <w:t>развивающее оборудование, полученное в рамках данного проекта от ПАО «Татнефть». В 2024г. педагоги Альметьевска делились опытом работы на III региональной практической конференции по дошкольному образованию «Татнефть и детство. Диалог с будущим» среди начальников управлений образований, руководителей и педагогов дошкольных учреждений юго-востока Республики Татарстан.</w:t>
      </w:r>
    </w:p>
    <w:p w:rsidR="0067107A" w:rsidRPr="00240076" w:rsidRDefault="00632BCB" w:rsidP="00632BCB">
      <w:pPr>
        <w:jc w:val="both"/>
        <w:rPr>
          <w:sz w:val="24"/>
          <w:szCs w:val="24"/>
        </w:rPr>
      </w:pPr>
      <w:r w:rsidRPr="00240076">
        <w:rPr>
          <w:sz w:val="24"/>
          <w:szCs w:val="24"/>
        </w:rPr>
        <w:t xml:space="preserve">           </w:t>
      </w:r>
      <w:r w:rsidR="0067107A" w:rsidRPr="00240076">
        <w:rPr>
          <w:sz w:val="24"/>
          <w:szCs w:val="24"/>
        </w:rPr>
        <w:t>Дошкольные образовательные учреждения являются активными участниками и победителями в различных конкурсах:</w:t>
      </w:r>
    </w:p>
    <w:p w:rsidR="0067107A" w:rsidRPr="00240076" w:rsidRDefault="0067107A" w:rsidP="006B5DBF">
      <w:pPr>
        <w:jc w:val="both"/>
        <w:rPr>
          <w:sz w:val="24"/>
          <w:szCs w:val="24"/>
        </w:rPr>
      </w:pPr>
      <w:r w:rsidRPr="00240076">
        <w:rPr>
          <w:sz w:val="24"/>
          <w:szCs w:val="24"/>
        </w:rPr>
        <w:t>- Победитель Гранта «Поддержка муниципальных дошкольных образовательных организаций и муниципальных общеобразовательных организаций в реализации проектов, направленных на сохранение и развитие языков, традиций, культур народов, приживающих на территории Республики Татарст</w:t>
      </w:r>
      <w:r w:rsidR="00632BCB" w:rsidRPr="00240076">
        <w:rPr>
          <w:sz w:val="24"/>
          <w:szCs w:val="24"/>
        </w:rPr>
        <w:t xml:space="preserve">ан» в размере 500 тысяч рублей </w:t>
      </w:r>
      <w:r w:rsidRPr="00240076">
        <w:rPr>
          <w:sz w:val="24"/>
          <w:szCs w:val="24"/>
        </w:rPr>
        <w:t>МБДОУ «ЦРР – детский сад № 22 «Алсу»;</w:t>
      </w:r>
    </w:p>
    <w:p w:rsidR="0067107A" w:rsidRPr="00240076" w:rsidRDefault="0067107A" w:rsidP="006B5DBF">
      <w:pPr>
        <w:jc w:val="both"/>
        <w:rPr>
          <w:sz w:val="24"/>
          <w:szCs w:val="24"/>
        </w:rPr>
      </w:pPr>
      <w:r w:rsidRPr="00240076">
        <w:rPr>
          <w:sz w:val="24"/>
          <w:szCs w:val="24"/>
        </w:rPr>
        <w:t>- Победитель в номинации «Творчество творит чудеса» Республиканского конкурса профессионального мастерства русскоязычных педагогов "Я говорю и ра</w:t>
      </w:r>
      <w:r w:rsidR="00632BCB" w:rsidRPr="00240076">
        <w:rPr>
          <w:sz w:val="24"/>
          <w:szCs w:val="24"/>
        </w:rPr>
        <w:t xml:space="preserve">ботаю на татарском-2024" МБДОУ </w:t>
      </w:r>
      <w:r w:rsidRPr="00240076">
        <w:rPr>
          <w:sz w:val="24"/>
          <w:szCs w:val="24"/>
        </w:rPr>
        <w:t>«ЦРР – детский сад № 2 «Планета детства»»;</w:t>
      </w:r>
    </w:p>
    <w:p w:rsidR="0067107A" w:rsidRPr="00240076" w:rsidRDefault="0067107A" w:rsidP="006B5DBF">
      <w:pPr>
        <w:jc w:val="both"/>
        <w:rPr>
          <w:sz w:val="24"/>
          <w:szCs w:val="24"/>
        </w:rPr>
      </w:pPr>
      <w:r w:rsidRPr="00240076">
        <w:rPr>
          <w:sz w:val="24"/>
          <w:szCs w:val="24"/>
        </w:rPr>
        <w:t>- Победителя Всероссийского смот</w:t>
      </w:r>
      <w:r w:rsidR="00632BCB" w:rsidRPr="00240076">
        <w:rPr>
          <w:sz w:val="24"/>
          <w:szCs w:val="24"/>
        </w:rPr>
        <w:t xml:space="preserve">ра-конкурса «Детский сад года» </w:t>
      </w:r>
      <w:r w:rsidRPr="00240076">
        <w:rPr>
          <w:sz w:val="24"/>
          <w:szCs w:val="24"/>
        </w:rPr>
        <w:t>МБДОУ № 63 «Калинка», МБДОУ 64 «Солнышко»;</w:t>
      </w:r>
    </w:p>
    <w:p w:rsidR="0067107A" w:rsidRPr="00240076" w:rsidRDefault="0067107A" w:rsidP="006B5DBF">
      <w:pPr>
        <w:jc w:val="both"/>
        <w:rPr>
          <w:sz w:val="24"/>
          <w:szCs w:val="24"/>
        </w:rPr>
      </w:pPr>
      <w:r w:rsidRPr="00240076">
        <w:rPr>
          <w:sz w:val="24"/>
          <w:szCs w:val="24"/>
        </w:rPr>
        <w:lastRenderedPageBreak/>
        <w:t>- Победители IV Межрегионального Чемпионата «Юный мастер» по</w:t>
      </w:r>
      <w:r w:rsidR="00632BCB" w:rsidRPr="00240076">
        <w:rPr>
          <w:sz w:val="24"/>
          <w:szCs w:val="24"/>
        </w:rPr>
        <w:t xml:space="preserve"> компетенции «Видеомаркетолог» </w:t>
      </w:r>
      <w:r w:rsidRPr="00240076">
        <w:rPr>
          <w:sz w:val="24"/>
          <w:szCs w:val="24"/>
        </w:rPr>
        <w:t>МБДОУ «ЦРР – детский сад № 57 «Соловушка»; по компетенции «Парихмахер»  МБДОУ «ЦРР – детский сад № 50 «Лэйсан».</w:t>
      </w:r>
    </w:p>
    <w:p w:rsidR="00D3754C" w:rsidRPr="00240076" w:rsidRDefault="00D3754C" w:rsidP="00707043">
      <w:pPr>
        <w:ind w:firstLine="708"/>
        <w:jc w:val="center"/>
        <w:rPr>
          <w:b/>
          <w:sz w:val="24"/>
          <w:szCs w:val="24"/>
        </w:rPr>
      </w:pPr>
    </w:p>
    <w:p w:rsidR="00707043" w:rsidRPr="00240076" w:rsidRDefault="00707043" w:rsidP="00707043">
      <w:pPr>
        <w:ind w:firstLine="708"/>
        <w:jc w:val="center"/>
        <w:rPr>
          <w:b/>
          <w:sz w:val="24"/>
          <w:szCs w:val="24"/>
        </w:rPr>
      </w:pPr>
      <w:r w:rsidRPr="00240076">
        <w:rPr>
          <w:b/>
          <w:sz w:val="24"/>
          <w:szCs w:val="24"/>
        </w:rPr>
        <w:t>III. Общ</w:t>
      </w:r>
      <w:r w:rsidR="007A5766" w:rsidRPr="00240076">
        <w:rPr>
          <w:b/>
          <w:sz w:val="24"/>
          <w:szCs w:val="24"/>
        </w:rPr>
        <w:t>ее и дополнительное образование</w:t>
      </w:r>
    </w:p>
    <w:p w:rsidR="00707043" w:rsidRPr="00240076" w:rsidRDefault="00707043" w:rsidP="00707043">
      <w:pPr>
        <w:ind w:firstLine="708"/>
        <w:jc w:val="both"/>
        <w:rPr>
          <w:sz w:val="24"/>
          <w:szCs w:val="24"/>
        </w:rPr>
      </w:pPr>
    </w:p>
    <w:p w:rsidR="00C63F3B" w:rsidRPr="00240076" w:rsidRDefault="00C63F3B" w:rsidP="00C63F3B">
      <w:pPr>
        <w:ind w:firstLine="708"/>
        <w:jc w:val="both"/>
        <w:rPr>
          <w:sz w:val="24"/>
          <w:szCs w:val="24"/>
        </w:rPr>
      </w:pPr>
      <w:r w:rsidRPr="00240076">
        <w:rPr>
          <w:sz w:val="24"/>
          <w:szCs w:val="24"/>
        </w:rPr>
        <w:t xml:space="preserve">В муниципальном районе функционируют 64 общеобразовательных </w:t>
      </w:r>
      <w:r w:rsidR="00632BCB" w:rsidRPr="00240076">
        <w:rPr>
          <w:sz w:val="24"/>
          <w:szCs w:val="24"/>
        </w:rPr>
        <w:t>учреждения с общим охватом 29 161</w:t>
      </w:r>
      <w:r w:rsidRPr="00240076">
        <w:rPr>
          <w:sz w:val="24"/>
          <w:szCs w:val="24"/>
        </w:rPr>
        <w:t xml:space="preserve"> учащихся: </w:t>
      </w:r>
    </w:p>
    <w:p w:rsidR="00C63F3B" w:rsidRPr="00240076" w:rsidRDefault="00C63F3B" w:rsidP="00C63F3B">
      <w:pPr>
        <w:ind w:firstLine="708"/>
        <w:jc w:val="both"/>
        <w:rPr>
          <w:sz w:val="24"/>
          <w:szCs w:val="24"/>
        </w:rPr>
      </w:pPr>
      <w:r w:rsidRPr="00240076">
        <w:rPr>
          <w:sz w:val="24"/>
          <w:szCs w:val="24"/>
        </w:rPr>
        <w:t>- 42 –муниципальных средних общеобразовательных учреждений;</w:t>
      </w:r>
    </w:p>
    <w:p w:rsidR="00C63F3B" w:rsidRPr="00240076" w:rsidRDefault="00C63F3B" w:rsidP="00C63F3B">
      <w:pPr>
        <w:ind w:firstLine="708"/>
        <w:jc w:val="both"/>
        <w:rPr>
          <w:sz w:val="24"/>
          <w:szCs w:val="24"/>
        </w:rPr>
      </w:pPr>
      <w:r w:rsidRPr="00240076">
        <w:rPr>
          <w:sz w:val="24"/>
          <w:szCs w:val="24"/>
        </w:rPr>
        <w:t>- 1- государственное общеобразовательное учреждение;</w:t>
      </w:r>
    </w:p>
    <w:p w:rsidR="00C63F3B" w:rsidRPr="00240076" w:rsidRDefault="00C63F3B" w:rsidP="00C63F3B">
      <w:pPr>
        <w:ind w:firstLine="708"/>
        <w:jc w:val="both"/>
        <w:rPr>
          <w:sz w:val="24"/>
          <w:szCs w:val="24"/>
        </w:rPr>
      </w:pPr>
      <w:r w:rsidRPr="00240076">
        <w:rPr>
          <w:sz w:val="24"/>
          <w:szCs w:val="24"/>
        </w:rPr>
        <w:t>- 11 основных общеобразовательных учреждений;</w:t>
      </w:r>
    </w:p>
    <w:p w:rsidR="00C63F3B" w:rsidRPr="00240076" w:rsidRDefault="00C63F3B" w:rsidP="00C63F3B">
      <w:pPr>
        <w:ind w:firstLine="708"/>
        <w:jc w:val="both"/>
        <w:rPr>
          <w:sz w:val="24"/>
          <w:szCs w:val="24"/>
        </w:rPr>
      </w:pPr>
      <w:r w:rsidRPr="00240076">
        <w:rPr>
          <w:sz w:val="24"/>
          <w:szCs w:val="24"/>
        </w:rPr>
        <w:t>- 3 государственных специальных (коррекционных) учреждения;</w:t>
      </w:r>
    </w:p>
    <w:p w:rsidR="00C63F3B" w:rsidRPr="00240076" w:rsidRDefault="00C63F3B" w:rsidP="00C63F3B">
      <w:pPr>
        <w:ind w:firstLine="708"/>
        <w:jc w:val="both"/>
        <w:rPr>
          <w:sz w:val="24"/>
          <w:szCs w:val="24"/>
        </w:rPr>
      </w:pPr>
      <w:r w:rsidRPr="00240076">
        <w:rPr>
          <w:sz w:val="24"/>
          <w:szCs w:val="24"/>
        </w:rPr>
        <w:t>- 1 государственное санаторное учреждение;</w:t>
      </w:r>
    </w:p>
    <w:p w:rsidR="00C63F3B" w:rsidRPr="00240076" w:rsidRDefault="00C63F3B" w:rsidP="00C63F3B">
      <w:pPr>
        <w:ind w:firstLine="708"/>
        <w:jc w:val="both"/>
        <w:rPr>
          <w:sz w:val="24"/>
          <w:szCs w:val="24"/>
        </w:rPr>
      </w:pPr>
      <w:r w:rsidRPr="00240076">
        <w:rPr>
          <w:sz w:val="24"/>
          <w:szCs w:val="24"/>
        </w:rPr>
        <w:t>- 2 вечерних общеобразовательных учреждения;</w:t>
      </w:r>
    </w:p>
    <w:p w:rsidR="00C63F3B" w:rsidRPr="00240076" w:rsidRDefault="00C63F3B" w:rsidP="00C63F3B">
      <w:pPr>
        <w:ind w:firstLine="708"/>
        <w:jc w:val="both"/>
        <w:rPr>
          <w:sz w:val="24"/>
          <w:szCs w:val="24"/>
        </w:rPr>
      </w:pPr>
      <w:r w:rsidRPr="00240076">
        <w:rPr>
          <w:sz w:val="24"/>
          <w:szCs w:val="24"/>
        </w:rPr>
        <w:t>- 4 частных учреждения.</w:t>
      </w:r>
    </w:p>
    <w:p w:rsidR="00C63F3B" w:rsidRDefault="00C63F3B" w:rsidP="00C63F3B">
      <w:pPr>
        <w:ind w:firstLine="708"/>
        <w:jc w:val="both"/>
        <w:rPr>
          <w:sz w:val="24"/>
          <w:szCs w:val="24"/>
        </w:rPr>
      </w:pPr>
      <w:r w:rsidRPr="00240076">
        <w:rPr>
          <w:sz w:val="24"/>
          <w:szCs w:val="24"/>
        </w:rPr>
        <w:t>Кроме этого работают 3 учреждения дополнительного образования.</w:t>
      </w:r>
    </w:p>
    <w:p w:rsidR="00EF5EFE" w:rsidRPr="00EF5EFE" w:rsidRDefault="00EF5EFE" w:rsidP="00EF5EFE">
      <w:pPr>
        <w:ind w:firstLine="708"/>
        <w:jc w:val="both"/>
        <w:rPr>
          <w:b/>
          <w:sz w:val="24"/>
          <w:szCs w:val="24"/>
        </w:rPr>
      </w:pPr>
      <w:r w:rsidRPr="00EF5EFE">
        <w:rPr>
          <w:b/>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Pr>
          <w:b/>
          <w:sz w:val="24"/>
          <w:szCs w:val="24"/>
        </w:rPr>
        <w:t>,</w:t>
      </w:r>
      <w:r w:rsidRPr="00EF5EFE">
        <w:rPr>
          <w:b/>
          <w:sz w:val="24"/>
          <w:szCs w:val="24"/>
        </w:rPr>
        <w:t xml:space="preserve"> составила 85,2%.</w:t>
      </w:r>
    </w:p>
    <w:p w:rsidR="00B537E1" w:rsidRPr="00240076" w:rsidRDefault="00B537E1" w:rsidP="00B537E1">
      <w:pPr>
        <w:ind w:firstLine="708"/>
        <w:jc w:val="both"/>
        <w:rPr>
          <w:sz w:val="24"/>
          <w:szCs w:val="24"/>
        </w:rPr>
      </w:pPr>
      <w:r w:rsidRPr="00240076">
        <w:rPr>
          <w:sz w:val="24"/>
          <w:szCs w:val="24"/>
        </w:rPr>
        <w:t>В рамках поручений Раиса РТ отремонтирована Новокашировская школа, построен спортзал (пристрой) на сумму 187,54 млн рублей. Благодаря Раису РТ и спонсорской помощи ПАО «Татнефть» капитально отремонтирован Лицей №2, на сумму 377,37 млн рублей (60 млн бюджет РТ, 317, 37 млн рублей  - спонсорская помощь).</w:t>
      </w:r>
    </w:p>
    <w:p w:rsidR="00B537E1" w:rsidRPr="00240076" w:rsidRDefault="00B537E1" w:rsidP="00B537E1">
      <w:pPr>
        <w:ind w:firstLine="708"/>
        <w:jc w:val="both"/>
        <w:rPr>
          <w:sz w:val="24"/>
          <w:szCs w:val="24"/>
        </w:rPr>
      </w:pPr>
      <w:r w:rsidRPr="00240076">
        <w:rPr>
          <w:sz w:val="24"/>
          <w:szCs w:val="24"/>
        </w:rPr>
        <w:t>В рамках реализации мероприятий по обеспечению доступности качественного образования, согласно Постановлению исполнительного комитета Альметьевского муниципального района от 30.07.2024 г. № 2536 "Об открытии школьных маршрутов в Альметьевском муниципальном районе в 2024-2025 уч. гг.", в 2024 году открыто 28 маршрутов. На сегодняшний день осуществляется подвоз по 28 маршрутам с общим охватом 1423 учащихся. Маршруты обслуживает АО «АПОПАТ». Все школьные автобусы соответствуют требованиям ГОСТ Р51160-98. Техническое состояние автобусов удовлетворительное. Автобусы своевременно проходят техосмотр. Все маршруты имеют паспорта. При поддержке Президента Республики Татарстан Р.Н. Минниханова в 2023 году выделен 1 новый автобус ПАЗ.  Автобусный парк состоит из ПАЗ - 9, ПЕЖО - 1, Форд Транзит – 10, Газель - 7.</w:t>
      </w:r>
    </w:p>
    <w:p w:rsidR="00C63F3B" w:rsidRPr="00240076" w:rsidRDefault="00C63F3B" w:rsidP="00C63F3B">
      <w:pPr>
        <w:ind w:firstLine="708"/>
        <w:jc w:val="both"/>
        <w:rPr>
          <w:sz w:val="24"/>
          <w:szCs w:val="24"/>
        </w:rPr>
      </w:pPr>
      <w:r w:rsidRPr="00240076">
        <w:rPr>
          <w:sz w:val="24"/>
          <w:szCs w:val="24"/>
        </w:rPr>
        <w:t>В Альметьевском муниципальном районе 7 общеобразовательных учреждений ведут работу в 2</w:t>
      </w:r>
      <w:r w:rsidR="00632BCB" w:rsidRPr="00240076">
        <w:rPr>
          <w:sz w:val="24"/>
          <w:szCs w:val="24"/>
        </w:rPr>
        <w:t>-х сменном режиме с охватом 1903</w:t>
      </w:r>
      <w:r w:rsidRPr="00240076">
        <w:rPr>
          <w:sz w:val="24"/>
          <w:szCs w:val="24"/>
        </w:rPr>
        <w:t xml:space="preserve"> учащихся:  СОШ №2, СОШ №11, СОШ №12, СОШ №24,</w:t>
      </w:r>
      <w:r w:rsidR="00632BCB" w:rsidRPr="00240076">
        <w:t xml:space="preserve"> </w:t>
      </w:r>
      <w:r w:rsidR="00632BCB" w:rsidRPr="00240076">
        <w:rPr>
          <w:sz w:val="24"/>
          <w:szCs w:val="24"/>
        </w:rPr>
        <w:t xml:space="preserve">СОШ №25, </w:t>
      </w:r>
      <w:r w:rsidRPr="00240076">
        <w:rPr>
          <w:sz w:val="24"/>
          <w:szCs w:val="24"/>
        </w:rPr>
        <w:t xml:space="preserve"> Лицей №2, Инженерный лицей. </w:t>
      </w:r>
    </w:p>
    <w:p w:rsidR="00C63F3B" w:rsidRPr="00240076" w:rsidRDefault="00C63F3B" w:rsidP="00C63F3B">
      <w:pPr>
        <w:ind w:firstLine="708"/>
        <w:jc w:val="both"/>
        <w:rPr>
          <w:sz w:val="24"/>
          <w:szCs w:val="24"/>
        </w:rPr>
      </w:pPr>
      <w:r w:rsidRPr="00240076">
        <w:rPr>
          <w:sz w:val="24"/>
          <w:szCs w:val="24"/>
        </w:rPr>
        <w:t xml:space="preserve">В рамках федерального проекта «Современная школа» по обновлению материально-технической базы для реализации основных и дополнительных общеобразовательных программ естественно-научной и технологической направленности в общеобразовательных организациях, расположенных в сельской </w:t>
      </w:r>
      <w:r w:rsidR="00632BCB" w:rsidRPr="00240076">
        <w:rPr>
          <w:sz w:val="24"/>
          <w:szCs w:val="24"/>
        </w:rPr>
        <w:t>местности и малых городах в 2024</w:t>
      </w:r>
      <w:r w:rsidRPr="00240076">
        <w:rPr>
          <w:sz w:val="24"/>
          <w:szCs w:val="24"/>
        </w:rPr>
        <w:t xml:space="preserve"> году на базе: </w:t>
      </w:r>
      <w:r w:rsidR="00632BCB" w:rsidRPr="00240076">
        <w:rPr>
          <w:sz w:val="24"/>
          <w:szCs w:val="24"/>
        </w:rPr>
        <w:t>МБОУ «Верхнемактаминская О</w:t>
      </w:r>
      <w:r w:rsidR="00714BDC" w:rsidRPr="00240076">
        <w:rPr>
          <w:sz w:val="24"/>
          <w:szCs w:val="24"/>
        </w:rPr>
        <w:t>ОШ», МБОУ «Новоникольская О</w:t>
      </w:r>
      <w:r w:rsidRPr="00240076">
        <w:rPr>
          <w:sz w:val="24"/>
          <w:szCs w:val="24"/>
        </w:rPr>
        <w:t>ОШ» созданы Центры образования «Точка роста». Отремонтированы кабинеты физики, химии, биологии. Поступило оборудование: цифровые лаборатории по физиологии, химии, биологии, физике, учебные наборы по механике, мехатронике и робототехнике. Целями деятельности центров является создание условий для внедрения на уровнях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w:t>
      </w:r>
    </w:p>
    <w:p w:rsidR="00C63F3B" w:rsidRPr="00240076" w:rsidRDefault="00C63F3B" w:rsidP="00C63F3B">
      <w:pPr>
        <w:ind w:firstLine="708"/>
        <w:jc w:val="both"/>
        <w:rPr>
          <w:sz w:val="24"/>
          <w:szCs w:val="24"/>
        </w:rPr>
      </w:pPr>
      <w:r w:rsidRPr="00240076">
        <w:rPr>
          <w:sz w:val="24"/>
          <w:szCs w:val="24"/>
        </w:rPr>
        <w:lastRenderedPageBreak/>
        <w:t>В рамках федерального проекта «Цифровая образовательная среда» для внедрения целевой модели цифро</w:t>
      </w:r>
      <w:r w:rsidR="00714BDC" w:rsidRPr="00240076">
        <w:rPr>
          <w:sz w:val="24"/>
          <w:szCs w:val="24"/>
        </w:rPr>
        <w:t xml:space="preserve">вой образовательной среды в 2024  году </w:t>
      </w:r>
      <w:r w:rsidRPr="00240076">
        <w:rPr>
          <w:sz w:val="24"/>
          <w:szCs w:val="24"/>
        </w:rPr>
        <w:t>о</w:t>
      </w:r>
      <w:r w:rsidR="00714BDC" w:rsidRPr="00240076">
        <w:rPr>
          <w:sz w:val="24"/>
          <w:szCs w:val="24"/>
        </w:rPr>
        <w:t>пределен ГАОУ «Лицей №1 им. М.К.Тагирова»</w:t>
      </w:r>
      <w:r w:rsidRPr="00240076">
        <w:rPr>
          <w:sz w:val="24"/>
          <w:szCs w:val="24"/>
        </w:rPr>
        <w:t xml:space="preserve">. В образовательную организацию поступили средства вычислительной техники, программное обеспечение и презентационное оборудование, позволяющие обеспечить доступ обучающихся и педагогов к цифровой образовательной инфраструктуре. </w:t>
      </w:r>
    </w:p>
    <w:p w:rsidR="00C63F3B" w:rsidRPr="00240076" w:rsidRDefault="00C63F3B" w:rsidP="00F17BA2">
      <w:pPr>
        <w:ind w:firstLine="708"/>
        <w:jc w:val="both"/>
        <w:rPr>
          <w:sz w:val="24"/>
          <w:szCs w:val="24"/>
        </w:rPr>
      </w:pPr>
      <w:r w:rsidRPr="00240076">
        <w:rPr>
          <w:sz w:val="24"/>
          <w:szCs w:val="24"/>
        </w:rPr>
        <w:t>Оборудование, полученное в рамках Федеральных проектов «Образование»- «Современная школа» и «Ц</w:t>
      </w:r>
      <w:r w:rsidR="00B537E1" w:rsidRPr="00240076">
        <w:rPr>
          <w:sz w:val="24"/>
          <w:szCs w:val="24"/>
        </w:rPr>
        <w:t xml:space="preserve">ифровая образовательная среда» </w:t>
      </w:r>
      <w:r w:rsidRPr="00240076">
        <w:rPr>
          <w:sz w:val="24"/>
          <w:szCs w:val="24"/>
        </w:rPr>
        <w:t>используется в учебном процессе (на уроках) и внеурочной деятельности (кружки, факультативы) и   обеспечивает доступ обучающихся и педагогов к цифровой образовательной инфраструктуре.</w:t>
      </w:r>
    </w:p>
    <w:p w:rsidR="00C63F3B" w:rsidRPr="00240076" w:rsidRDefault="00714BDC" w:rsidP="00F17BA2">
      <w:pPr>
        <w:ind w:firstLine="708"/>
        <w:jc w:val="both"/>
        <w:rPr>
          <w:sz w:val="24"/>
          <w:szCs w:val="24"/>
        </w:rPr>
      </w:pPr>
      <w:r w:rsidRPr="00240076">
        <w:rPr>
          <w:sz w:val="24"/>
          <w:szCs w:val="24"/>
        </w:rPr>
        <w:t>Средняя заработная плата за 2024</w:t>
      </w:r>
      <w:r w:rsidR="00C63F3B" w:rsidRPr="00240076">
        <w:rPr>
          <w:sz w:val="24"/>
          <w:szCs w:val="24"/>
        </w:rPr>
        <w:t xml:space="preserve"> год работников дошкольных образовательных</w:t>
      </w:r>
      <w:r w:rsidRPr="00240076">
        <w:rPr>
          <w:sz w:val="24"/>
          <w:szCs w:val="24"/>
        </w:rPr>
        <w:t xml:space="preserve"> организаций составила 42 301,13</w:t>
      </w:r>
      <w:r w:rsidR="00C63F3B" w:rsidRPr="00240076">
        <w:rPr>
          <w:sz w:val="24"/>
          <w:szCs w:val="24"/>
        </w:rPr>
        <w:t xml:space="preserve"> руб., работников общеобразо</w:t>
      </w:r>
      <w:r w:rsidRPr="00240076">
        <w:rPr>
          <w:sz w:val="24"/>
          <w:szCs w:val="24"/>
        </w:rPr>
        <w:t>вательных учреждений – 57 939,31</w:t>
      </w:r>
      <w:r w:rsidR="00C63F3B" w:rsidRPr="00240076">
        <w:rPr>
          <w:sz w:val="24"/>
          <w:szCs w:val="24"/>
        </w:rPr>
        <w:t xml:space="preserve"> руб., пе</w:t>
      </w:r>
      <w:r w:rsidRPr="00240076">
        <w:rPr>
          <w:sz w:val="24"/>
          <w:szCs w:val="24"/>
        </w:rPr>
        <w:t>дагогических работников – 72 482,21</w:t>
      </w:r>
      <w:r w:rsidR="00C63F3B" w:rsidRPr="00240076">
        <w:rPr>
          <w:sz w:val="24"/>
          <w:szCs w:val="24"/>
        </w:rPr>
        <w:t xml:space="preserve"> руб.</w:t>
      </w:r>
    </w:p>
    <w:p w:rsidR="002413A5" w:rsidRPr="00240076" w:rsidRDefault="002413A5" w:rsidP="00F17BA2">
      <w:pPr>
        <w:jc w:val="both"/>
        <w:rPr>
          <w:sz w:val="24"/>
          <w:szCs w:val="24"/>
        </w:rPr>
      </w:pPr>
      <w:r w:rsidRPr="00240076">
        <w:rPr>
          <w:sz w:val="24"/>
          <w:szCs w:val="24"/>
        </w:rPr>
        <w:t xml:space="preserve">            В 2024 году на этапе государственной (итоговой) аттестации участвовали всего 831 чел. Из них ЕГЭ сдавали 801 чел., ГВЭ 28 чел.  Доля  выпускников, сдавших единый государственный экзамен по русскому языку 100%, по математике 99,8 % (на 3-х летний период планируется добиться 100%).  По результатам ГИА аттестат об образовании получили 829 выпускника. Количество медалистов 204 чел, что составляет 24,55% от общего количества выпускников.</w:t>
      </w:r>
    </w:p>
    <w:p w:rsidR="00F17BA2" w:rsidRPr="00240076" w:rsidRDefault="00F17BA2" w:rsidP="00F17BA2">
      <w:pPr>
        <w:jc w:val="both"/>
        <w:rPr>
          <w:sz w:val="24"/>
          <w:szCs w:val="24"/>
        </w:rPr>
      </w:pPr>
    </w:p>
    <w:p w:rsidR="00F17BA2" w:rsidRPr="00240076" w:rsidRDefault="00F17BA2" w:rsidP="00F17BA2">
      <w:pPr>
        <w:jc w:val="both"/>
        <w:rPr>
          <w:sz w:val="24"/>
          <w:szCs w:val="24"/>
        </w:rPr>
      </w:pPr>
      <w:r w:rsidRPr="00240076">
        <w:rPr>
          <w:b/>
          <w:sz w:val="24"/>
          <w:szCs w:val="24"/>
        </w:rPr>
        <w:t xml:space="preserve">            Станция юных техников</w:t>
      </w:r>
      <w:r w:rsidRPr="00240076">
        <w:rPr>
          <w:sz w:val="24"/>
          <w:szCs w:val="24"/>
        </w:rPr>
        <w:t xml:space="preserve"> была создана решением Альметьевского исполкома в июне 1973 года для организации кружковой работы. На сегодня МБОУДО «СЮТ» г. Альметьевска - многопрофильное учреждение дополнительного образования. Образовательная деятельность осуществляется в 22 творческих объединениях технической, художественной, социально-педагогической и туристско-краеведческой направленностей, охват детским творчеством увеличился более чем в 15 раз и составляет 1360 обучающихся в возрасте от 7 до 18 лет.</w:t>
      </w:r>
    </w:p>
    <w:p w:rsidR="00F17BA2" w:rsidRPr="00240076" w:rsidRDefault="00F17BA2" w:rsidP="00F17BA2">
      <w:pPr>
        <w:jc w:val="both"/>
        <w:rPr>
          <w:sz w:val="24"/>
          <w:szCs w:val="24"/>
        </w:rPr>
      </w:pPr>
      <w:r w:rsidRPr="00240076">
        <w:rPr>
          <w:sz w:val="24"/>
          <w:szCs w:val="24"/>
        </w:rPr>
        <w:t xml:space="preserve">Образовательную деятельность осуществляют 21 педагог, из них с высшим образованием 94%, 8 педагогам присвоена высшая квалификационная категория, 8 имеют первую квалификационную категорию. </w:t>
      </w:r>
    </w:p>
    <w:p w:rsidR="00F17BA2" w:rsidRPr="00240076" w:rsidRDefault="00F17BA2" w:rsidP="00F17BA2">
      <w:pPr>
        <w:jc w:val="both"/>
        <w:rPr>
          <w:sz w:val="24"/>
          <w:szCs w:val="24"/>
        </w:rPr>
      </w:pPr>
      <w:r w:rsidRPr="00240076">
        <w:rPr>
          <w:sz w:val="24"/>
          <w:szCs w:val="24"/>
        </w:rPr>
        <w:t xml:space="preserve">За заслуги в сфере воспитания и дополнительного образования, высокий профессионализм педагоги Станции юных техников удостоены почетных званий, государственных и ведомственных наград: </w:t>
      </w:r>
    </w:p>
    <w:p w:rsidR="00F17BA2" w:rsidRPr="00240076" w:rsidRDefault="00F17BA2" w:rsidP="00F17BA2">
      <w:pPr>
        <w:jc w:val="both"/>
        <w:rPr>
          <w:sz w:val="24"/>
          <w:szCs w:val="24"/>
        </w:rPr>
      </w:pPr>
      <w:r w:rsidRPr="00240076">
        <w:rPr>
          <w:sz w:val="24"/>
          <w:szCs w:val="24"/>
        </w:rPr>
        <w:t>Бадыкшанов Н.М., директор/педагог дополнительного образования - Грамота МО и Н РФ, Благодарственное письмо Кабинета Министров РТ, Нагрудный знак «За заслуги в образовании РТ», Знак отличия «Почетный наставник», Нагрудный знак «За верность профессии»;</w:t>
      </w:r>
    </w:p>
    <w:p w:rsidR="00F17BA2" w:rsidRPr="00240076" w:rsidRDefault="00F17BA2" w:rsidP="00F17BA2">
      <w:pPr>
        <w:jc w:val="both"/>
        <w:rPr>
          <w:sz w:val="24"/>
          <w:szCs w:val="24"/>
        </w:rPr>
      </w:pPr>
      <w:r w:rsidRPr="00240076">
        <w:rPr>
          <w:sz w:val="24"/>
          <w:szCs w:val="24"/>
        </w:rPr>
        <w:t>Тимофеева В.А., заместитель директора по УВР - Грамота МО и Н РФ, почетное звание «Заслуженный учитель РТ», Нагрудный знак «За заслуги в образовании РТ»;</w:t>
      </w:r>
    </w:p>
    <w:p w:rsidR="00F17BA2" w:rsidRPr="00240076" w:rsidRDefault="00F17BA2" w:rsidP="00F17BA2">
      <w:pPr>
        <w:jc w:val="both"/>
        <w:rPr>
          <w:sz w:val="24"/>
          <w:szCs w:val="24"/>
        </w:rPr>
      </w:pPr>
      <w:r w:rsidRPr="00240076">
        <w:rPr>
          <w:sz w:val="24"/>
          <w:szCs w:val="24"/>
        </w:rPr>
        <w:t>Васильева В.И., педагог дополнительного образования - Грамота МО и Н РФ, Нагрудный знак «За заслуги в образовании РТ;</w:t>
      </w:r>
    </w:p>
    <w:p w:rsidR="00F17BA2" w:rsidRPr="00240076" w:rsidRDefault="00F17BA2" w:rsidP="00F17BA2">
      <w:pPr>
        <w:jc w:val="both"/>
        <w:rPr>
          <w:sz w:val="24"/>
          <w:szCs w:val="24"/>
        </w:rPr>
      </w:pPr>
      <w:r w:rsidRPr="00240076">
        <w:rPr>
          <w:sz w:val="24"/>
          <w:szCs w:val="24"/>
        </w:rPr>
        <w:t>Гизатуллина Г.Ф., педагог дополнительного образования - Грамота МО и Н РФ, Нагрудный знак «За заслуги в образовании РТ;</w:t>
      </w:r>
    </w:p>
    <w:p w:rsidR="00F17BA2" w:rsidRPr="00240076" w:rsidRDefault="00F17BA2" w:rsidP="00F17BA2">
      <w:pPr>
        <w:jc w:val="both"/>
        <w:rPr>
          <w:sz w:val="24"/>
          <w:szCs w:val="24"/>
        </w:rPr>
      </w:pPr>
      <w:r w:rsidRPr="00240076">
        <w:rPr>
          <w:sz w:val="24"/>
          <w:szCs w:val="24"/>
        </w:rPr>
        <w:t>Китаев Г.А., педагог дополнительного образования - Нагрудный знак «За заслуги в образовании РТ, Благодарственное письмо МО и Н РТ;</w:t>
      </w:r>
    </w:p>
    <w:p w:rsidR="00F17BA2" w:rsidRPr="00240076" w:rsidRDefault="00F17BA2" w:rsidP="00F17BA2">
      <w:pPr>
        <w:jc w:val="both"/>
        <w:rPr>
          <w:sz w:val="24"/>
          <w:szCs w:val="24"/>
        </w:rPr>
      </w:pPr>
      <w:r w:rsidRPr="00240076">
        <w:rPr>
          <w:sz w:val="24"/>
          <w:szCs w:val="24"/>
        </w:rPr>
        <w:t>Китаева А.З., педагог дополнительного образования - Грамота МО и Н РФ, Нагрудный знак «За заслуги в образовании РТ;</w:t>
      </w:r>
    </w:p>
    <w:p w:rsidR="00F17BA2" w:rsidRPr="00240076" w:rsidRDefault="00F17BA2" w:rsidP="00F17BA2">
      <w:pPr>
        <w:jc w:val="both"/>
        <w:rPr>
          <w:sz w:val="24"/>
          <w:szCs w:val="24"/>
        </w:rPr>
      </w:pPr>
      <w:r w:rsidRPr="00240076">
        <w:rPr>
          <w:sz w:val="24"/>
          <w:szCs w:val="24"/>
        </w:rPr>
        <w:t>Фархутдинова Р.Н., педагог дополнительного образования - Нагрудный знак «За сохранение и развитие языков, культур, традиций».</w:t>
      </w:r>
    </w:p>
    <w:p w:rsidR="00F17BA2" w:rsidRPr="00240076" w:rsidRDefault="00F17BA2" w:rsidP="00F17BA2">
      <w:pPr>
        <w:jc w:val="both"/>
        <w:rPr>
          <w:sz w:val="24"/>
          <w:szCs w:val="24"/>
        </w:rPr>
      </w:pPr>
      <w:r w:rsidRPr="00240076">
        <w:rPr>
          <w:sz w:val="24"/>
          <w:szCs w:val="24"/>
        </w:rPr>
        <w:t>Девять педагогов дополнительного образования - победители Республиканского конкурса педагогов дополнительного образования, обладатели грантов МО и Н РТ. Гордость Станции юных техников –18 обучающихся - обладателей премии Президента Российской Федерации по поддержке талантливой молодежи.</w:t>
      </w:r>
    </w:p>
    <w:p w:rsidR="00F17BA2" w:rsidRPr="00240076" w:rsidRDefault="00F17BA2" w:rsidP="00F17BA2">
      <w:pPr>
        <w:jc w:val="both"/>
        <w:rPr>
          <w:sz w:val="24"/>
          <w:szCs w:val="24"/>
        </w:rPr>
      </w:pPr>
      <w:r w:rsidRPr="00240076">
        <w:rPr>
          <w:sz w:val="24"/>
          <w:szCs w:val="24"/>
        </w:rPr>
        <w:lastRenderedPageBreak/>
        <w:t>Бадыкшанов Н.М., Китаев Г.А., Федорова В.Г., педагоги дополнительного образования, обладатели Гранта Главы Альметьевского муниципального района для лучших учителей, педагогов, воспитателей, заместителей директоров, руководителей муниципальных учреждений образования.</w:t>
      </w:r>
    </w:p>
    <w:p w:rsidR="00F17BA2" w:rsidRPr="00240076" w:rsidRDefault="00F17BA2" w:rsidP="00F17BA2">
      <w:pPr>
        <w:jc w:val="both"/>
        <w:rPr>
          <w:sz w:val="24"/>
          <w:szCs w:val="24"/>
        </w:rPr>
      </w:pPr>
      <w:r w:rsidRPr="00240076">
        <w:rPr>
          <w:sz w:val="24"/>
          <w:szCs w:val="24"/>
        </w:rPr>
        <w:t>Большая работа проведена по распространению педагогического опыта.</w:t>
      </w:r>
    </w:p>
    <w:p w:rsidR="00F17BA2" w:rsidRPr="00240076" w:rsidRDefault="00F17BA2" w:rsidP="00F17BA2">
      <w:pPr>
        <w:jc w:val="both"/>
        <w:rPr>
          <w:sz w:val="24"/>
          <w:szCs w:val="24"/>
        </w:rPr>
      </w:pPr>
      <w:r w:rsidRPr="00240076">
        <w:rPr>
          <w:sz w:val="24"/>
          <w:szCs w:val="24"/>
        </w:rPr>
        <w:t>В течении 2023-2024 года педагоги были участниками конкурсных мероприятий муниципальных, республиканских и всероссийских уровней, результатом которых стали 166 призовых мест, 112 из которых республиканского и всероссийского уровня. Результативность педагогов, по сравнению с прошлым годом, увеличилась на 66%.</w:t>
      </w:r>
    </w:p>
    <w:p w:rsidR="00F17BA2" w:rsidRPr="00240076" w:rsidRDefault="00F17BA2" w:rsidP="00F17BA2">
      <w:pPr>
        <w:jc w:val="both"/>
        <w:rPr>
          <w:sz w:val="24"/>
          <w:szCs w:val="24"/>
        </w:rPr>
      </w:pPr>
      <w:r w:rsidRPr="00240076">
        <w:rPr>
          <w:sz w:val="24"/>
          <w:szCs w:val="24"/>
        </w:rPr>
        <w:t>Участвуя в семинарах, научно-практических конференциях, практических стажировках, педагоги не только перенимали опыт коллег   образовательных организаций дополнительного образования, но и сами делились лучшим опытом своей работы. Всего было 55 выступлений на семинарах, 25 – на научно-практических конференциях, провели 23 мастер-класса, 12 раз участвовали в стажировках.</w:t>
      </w:r>
    </w:p>
    <w:p w:rsidR="00F17BA2" w:rsidRPr="00240076" w:rsidRDefault="00F17BA2" w:rsidP="00F17BA2">
      <w:pPr>
        <w:jc w:val="both"/>
        <w:rPr>
          <w:sz w:val="24"/>
          <w:szCs w:val="24"/>
        </w:rPr>
      </w:pPr>
      <w:r w:rsidRPr="00240076">
        <w:rPr>
          <w:sz w:val="24"/>
          <w:szCs w:val="24"/>
        </w:rPr>
        <w:t xml:space="preserve">            На базе Станции юных техников для педагогических работников учреждений дополнительного образования были проведены: республиканский семинар-практикум «Роль профессионального мастерства педагога как один из факторов развития и самоопределения личности», научно-практическая конференция исследовательских краеведческих работ «Память в сердцах храним», республиканская образовательная стажировка на тему: «Запуск прямоходных моделей класса EH, EK, EL».</w:t>
      </w:r>
    </w:p>
    <w:p w:rsidR="00F17BA2" w:rsidRPr="00240076" w:rsidRDefault="00F17BA2" w:rsidP="00F17BA2">
      <w:pPr>
        <w:jc w:val="both"/>
        <w:rPr>
          <w:sz w:val="24"/>
          <w:szCs w:val="24"/>
        </w:rPr>
      </w:pPr>
      <w:r w:rsidRPr="00240076">
        <w:rPr>
          <w:sz w:val="24"/>
          <w:szCs w:val="24"/>
        </w:rPr>
        <w:t>Педагоги дополнительного образования – призеры всероссийских конкурсов: «Инженер звучит гордо!» (Федорова В.Г.), «Спецтранспорт на службе людям» (Гизатуллина Г.Ф., Васильева В.И., Тазиева Р.Р.), Всероссийского конкурса работников сферы дополнительного образования «Страна детства» (Козыренко М.В., Васильева В.И., Гизатуллина Г.Ф., Федорова В.Г., Фролова А.М.).</w:t>
      </w:r>
    </w:p>
    <w:p w:rsidR="00F17BA2" w:rsidRPr="00240076" w:rsidRDefault="00F17BA2" w:rsidP="00F17BA2">
      <w:pPr>
        <w:jc w:val="both"/>
        <w:rPr>
          <w:sz w:val="24"/>
          <w:szCs w:val="24"/>
        </w:rPr>
      </w:pPr>
      <w:r w:rsidRPr="00240076">
        <w:rPr>
          <w:sz w:val="24"/>
          <w:szCs w:val="24"/>
        </w:rPr>
        <w:t xml:space="preserve">Активность педагогов способствовала увеличению результативности обучающихся, которые успешно участвовали в соревнованиях, олимпиадах, в конкурсных мероприятиях всех уровней. Наблюдается существенное увеличение участия обучающихся в конкурсных мероприятиях различного уровня, что свидетельствует о повышении активности педагогического коллектива.  В 2024 г показатель участия обучающихся в мероприятиях составил 838, что на 23% выше по сравнению с 2023 г (было 643). Увеличилось количество участников всероссийского уровня на 78% (87), в 2023 г было всего 19 и муниципального уровня на 24%, в 2023 году было 445, в 2024 г – 587. </w:t>
      </w:r>
    </w:p>
    <w:p w:rsidR="00F17BA2" w:rsidRPr="00240076" w:rsidRDefault="00F17BA2" w:rsidP="00F17BA2">
      <w:pPr>
        <w:jc w:val="both"/>
        <w:rPr>
          <w:sz w:val="24"/>
          <w:szCs w:val="24"/>
        </w:rPr>
      </w:pPr>
      <w:r w:rsidRPr="00240076">
        <w:rPr>
          <w:sz w:val="24"/>
          <w:szCs w:val="24"/>
        </w:rPr>
        <w:t>Показатель общей результативности   в конкурсах, соревнованиях и других мероприятиях различного уровня вырос с 370 призового места в 2023 г. до 728 в 2024 г., что на 43% больше. Количество призовых мест всероссийского значения по сравнению с прошлым годом увеличилось в 5 раз, республиканских в 1,3 раза, городских в 2,2 раза</w:t>
      </w:r>
    </w:p>
    <w:p w:rsidR="00F17BA2" w:rsidRPr="00240076" w:rsidRDefault="00F17BA2" w:rsidP="00F17BA2">
      <w:pPr>
        <w:jc w:val="both"/>
        <w:rPr>
          <w:sz w:val="24"/>
          <w:szCs w:val="24"/>
        </w:rPr>
      </w:pPr>
      <w:r w:rsidRPr="00240076">
        <w:rPr>
          <w:sz w:val="24"/>
          <w:szCs w:val="24"/>
        </w:rPr>
        <w:t>По-прежнему лидерство спортивно-технических видов спорта в Республике Татарстан занимают воспитанники Станции юных техников – судомоделисты, авиамоделисты, они же добиваются побед и на уровне Российской Федерации.</w:t>
      </w:r>
    </w:p>
    <w:p w:rsidR="00F17BA2" w:rsidRPr="00240076" w:rsidRDefault="00F17BA2" w:rsidP="00F17BA2">
      <w:pPr>
        <w:jc w:val="both"/>
        <w:rPr>
          <w:sz w:val="24"/>
          <w:szCs w:val="24"/>
        </w:rPr>
      </w:pPr>
      <w:r w:rsidRPr="00240076">
        <w:rPr>
          <w:sz w:val="24"/>
          <w:szCs w:val="24"/>
        </w:rPr>
        <w:t xml:space="preserve"> Судомоделисты, воспитанники Бадыкшанова Наиля Мугтасимовича: Митрофанов Кирилл - призер Всероссийской научно-технической олимпиады по судомоделированию среди учащихся и Первенства Сибирского, Уральского и Приволжского федеральных округов по судомодельному спорту в г. Бердске; Киршин Кирилл, Вагизов Марат, Митрофанов Кирилл – призеры Всероссийских соревнований по судомодельному спорту «Кубок Памяти соловецких юнг» в г. Архангельске. В Республиканских лично-командных соревнованиях по судомодельному спорту среди обучающихся Республики Татарстан команда судомоделистов заняла 3 место, призерами стали Сайфуллин Риналь, Вагизов Марат, Митрофанов Кирилл. В Открытом первенстве по судомодельному спорту среди обучающихся РТ, посвященном памяти педагога-судомоделиста Антонова А.А., судомоделисты Станции юных техников завоевали 13 призовых мест.</w:t>
      </w:r>
    </w:p>
    <w:p w:rsidR="00F17BA2" w:rsidRPr="00240076" w:rsidRDefault="00F17BA2" w:rsidP="00F17BA2">
      <w:pPr>
        <w:jc w:val="both"/>
        <w:rPr>
          <w:sz w:val="24"/>
          <w:szCs w:val="24"/>
        </w:rPr>
      </w:pPr>
      <w:r w:rsidRPr="00240076">
        <w:rPr>
          <w:sz w:val="24"/>
          <w:szCs w:val="24"/>
        </w:rPr>
        <w:t xml:space="preserve">Авиамоделисты в Республиканских лично-командных соревнованиях по простейшим зальным авиамоделям среди обучающихся РТ, в Республиканских соревнованиях, посвященных Дню защитника Отечества сютовские авиамоделисты были абсолютными чемпионами: команда под </w:t>
      </w:r>
      <w:r w:rsidRPr="00240076">
        <w:rPr>
          <w:sz w:val="24"/>
          <w:szCs w:val="24"/>
        </w:rPr>
        <w:lastRenderedPageBreak/>
        <w:t>руководством Китаева Григория Алексеевича заняла 1 место, победу принесли 13 призовых мест. Команда под руководством Китаевой Альмиры Закиевны заняла 2 место, воспитанники завоевали 6 призовых мест.  11 призовых мест принесли в копилку авиамодельных объединений воспитанники педагогов Китаева Г.А. и Китаевой А.З., участвуя в Республиканских лично-командные соревнованиях «Импульс-2024» в г. Нижнекамске и в Открытых соревнованиях по авиамодельному спорту в лично-командном первенстве в классе зальных метательных моделей планеров международного класса F1N и FIN-150 на продолжительность полета в г. Заинске.</w:t>
      </w:r>
    </w:p>
    <w:p w:rsidR="00F17BA2" w:rsidRPr="00240076" w:rsidRDefault="00F17BA2" w:rsidP="00F17BA2">
      <w:pPr>
        <w:jc w:val="both"/>
        <w:rPr>
          <w:sz w:val="24"/>
          <w:szCs w:val="24"/>
        </w:rPr>
      </w:pPr>
      <w:r w:rsidRPr="00240076">
        <w:rPr>
          <w:sz w:val="24"/>
          <w:szCs w:val="24"/>
        </w:rPr>
        <w:t>Активное участие принимали в соревнованиях обучающиеся объединения «Спортивный туризм и ориентирование» под руководством педагога Игнатьева Сергея Семеновича, только на Республиканском фестивале спортивного ориентирования среди обучающихся учреждений общего и дополнительного образования Республики Татарстан ребята заняли 14 призовых мест.</w:t>
      </w:r>
    </w:p>
    <w:p w:rsidR="00F17BA2" w:rsidRPr="00240076" w:rsidRDefault="00F17BA2" w:rsidP="00F17BA2">
      <w:pPr>
        <w:jc w:val="both"/>
        <w:rPr>
          <w:sz w:val="24"/>
          <w:szCs w:val="24"/>
        </w:rPr>
      </w:pPr>
      <w:r w:rsidRPr="00240076">
        <w:rPr>
          <w:sz w:val="24"/>
          <w:szCs w:val="24"/>
        </w:rPr>
        <w:t>63 юных техника в течении года стали победителями всероссийских конкурсов: «Автомобиль: вчера, сегодня, завтра» (пдо Фарухшина Е.С., Юсупова Л.В., Васильева В.И., Гизатуллина Г.Ф., Тазиева Р.Р.), «Летим, плывём и едем» (пдо Федорова В.Г., Кочемасова Н.В.) и др.</w:t>
      </w:r>
    </w:p>
    <w:p w:rsidR="00F17BA2" w:rsidRPr="00240076" w:rsidRDefault="00F17BA2" w:rsidP="00F17BA2">
      <w:pPr>
        <w:jc w:val="both"/>
        <w:rPr>
          <w:sz w:val="24"/>
          <w:szCs w:val="24"/>
        </w:rPr>
      </w:pPr>
      <w:r w:rsidRPr="00240076">
        <w:rPr>
          <w:sz w:val="24"/>
          <w:szCs w:val="24"/>
        </w:rPr>
        <w:t>На протяжении всей деятельности Станция юных техников является площадкой распространения и развития детского технического творчества. За прошедший период были организованы и успешно проведены республиканские и городские соревнования, конкурсы, выставки:</w:t>
      </w:r>
    </w:p>
    <w:p w:rsidR="00F17BA2" w:rsidRPr="00240076" w:rsidRDefault="00F17BA2" w:rsidP="00F17BA2">
      <w:pPr>
        <w:jc w:val="both"/>
        <w:rPr>
          <w:sz w:val="24"/>
          <w:szCs w:val="24"/>
        </w:rPr>
      </w:pPr>
      <w:r w:rsidRPr="00240076">
        <w:rPr>
          <w:sz w:val="24"/>
          <w:szCs w:val="24"/>
        </w:rPr>
        <w:t>- Зональные лично-командные соревнования по простейшим судомоделям для детей-инвалидов и детей с ограниченными возможностями здоровья</w:t>
      </w:r>
    </w:p>
    <w:p w:rsidR="00F17BA2" w:rsidRPr="00240076" w:rsidRDefault="00F17BA2" w:rsidP="00F17BA2">
      <w:pPr>
        <w:jc w:val="both"/>
        <w:rPr>
          <w:sz w:val="24"/>
          <w:szCs w:val="24"/>
        </w:rPr>
      </w:pPr>
      <w:r w:rsidRPr="00240076">
        <w:rPr>
          <w:sz w:val="24"/>
          <w:szCs w:val="24"/>
        </w:rPr>
        <w:t xml:space="preserve"> Республики Татарстан;</w:t>
      </w:r>
    </w:p>
    <w:p w:rsidR="00F17BA2" w:rsidRPr="00240076" w:rsidRDefault="00F17BA2" w:rsidP="00F17BA2">
      <w:pPr>
        <w:jc w:val="both"/>
        <w:rPr>
          <w:sz w:val="24"/>
          <w:szCs w:val="24"/>
        </w:rPr>
      </w:pPr>
      <w:r w:rsidRPr="00240076">
        <w:rPr>
          <w:sz w:val="24"/>
          <w:szCs w:val="24"/>
        </w:rPr>
        <w:t xml:space="preserve"> - Республиканские лично-командные соревнования по простейшим зальным авиамоделям среди обучающихся Республики Татарстан;</w:t>
      </w:r>
    </w:p>
    <w:p w:rsidR="00F17BA2" w:rsidRPr="00240076" w:rsidRDefault="00F17BA2" w:rsidP="00F17BA2">
      <w:pPr>
        <w:jc w:val="both"/>
        <w:rPr>
          <w:sz w:val="24"/>
          <w:szCs w:val="24"/>
        </w:rPr>
      </w:pPr>
      <w:r w:rsidRPr="00240076">
        <w:rPr>
          <w:sz w:val="24"/>
          <w:szCs w:val="24"/>
        </w:rPr>
        <w:t>- Зональные лично-командные соревнований по простейшим автомоделям для детей-инвалидов и детей с ограниченными возможностями здоровья Республики Татарстан;</w:t>
      </w:r>
    </w:p>
    <w:p w:rsidR="00F17BA2" w:rsidRPr="00240076" w:rsidRDefault="00F17BA2" w:rsidP="00F17BA2">
      <w:pPr>
        <w:jc w:val="both"/>
        <w:rPr>
          <w:sz w:val="24"/>
          <w:szCs w:val="24"/>
        </w:rPr>
      </w:pPr>
      <w:r w:rsidRPr="00240076">
        <w:rPr>
          <w:sz w:val="24"/>
          <w:szCs w:val="24"/>
        </w:rPr>
        <w:t>- Зональные лично-командные соревнования по простейшим пневмо-ракетомоделям для детей-инвалидов и детей с ограниченными возможностями здоровья Республики Татарстан;</w:t>
      </w:r>
    </w:p>
    <w:p w:rsidR="00F17BA2" w:rsidRPr="00240076" w:rsidRDefault="00F17BA2" w:rsidP="00F17BA2">
      <w:pPr>
        <w:jc w:val="both"/>
        <w:rPr>
          <w:sz w:val="24"/>
          <w:szCs w:val="24"/>
        </w:rPr>
      </w:pPr>
      <w:r w:rsidRPr="00240076">
        <w:rPr>
          <w:sz w:val="24"/>
          <w:szCs w:val="24"/>
        </w:rPr>
        <w:t>- Республиканский фестиваль спортивного ориентирования среди обучающихся учреждений общего и дополнительного образования городов и муниципальных районов Республики Татарстан;</w:t>
      </w:r>
    </w:p>
    <w:p w:rsidR="00F17BA2" w:rsidRPr="00240076" w:rsidRDefault="00F17BA2" w:rsidP="00F17BA2">
      <w:pPr>
        <w:jc w:val="both"/>
        <w:rPr>
          <w:sz w:val="24"/>
          <w:szCs w:val="24"/>
        </w:rPr>
      </w:pPr>
      <w:r w:rsidRPr="00240076">
        <w:rPr>
          <w:sz w:val="24"/>
          <w:szCs w:val="24"/>
        </w:rPr>
        <w:t>- Республиканский конкурс декоративно-прикладного творчества «Страна Кукляндия»;</w:t>
      </w:r>
    </w:p>
    <w:p w:rsidR="00F17BA2" w:rsidRPr="00240076" w:rsidRDefault="00F17BA2" w:rsidP="00F17BA2">
      <w:pPr>
        <w:jc w:val="both"/>
        <w:rPr>
          <w:sz w:val="24"/>
          <w:szCs w:val="24"/>
        </w:rPr>
      </w:pPr>
      <w:r w:rsidRPr="00240076">
        <w:rPr>
          <w:sz w:val="24"/>
          <w:szCs w:val="24"/>
        </w:rPr>
        <w:t>- Республиканский фестиваль декоративно-прикладного творчества «Весенние первоцветы»;</w:t>
      </w:r>
    </w:p>
    <w:p w:rsidR="00F17BA2" w:rsidRPr="00240076" w:rsidRDefault="00F17BA2" w:rsidP="00F17BA2">
      <w:pPr>
        <w:jc w:val="both"/>
        <w:rPr>
          <w:sz w:val="24"/>
          <w:szCs w:val="24"/>
        </w:rPr>
      </w:pPr>
      <w:r w:rsidRPr="00240076">
        <w:rPr>
          <w:sz w:val="24"/>
          <w:szCs w:val="24"/>
        </w:rPr>
        <w:t>- Республиканский конкурс поделок для детей с ограниченными возможностями здоровья «Мой яркий мир»;</w:t>
      </w:r>
    </w:p>
    <w:p w:rsidR="00F17BA2" w:rsidRPr="00240076" w:rsidRDefault="00F17BA2" w:rsidP="00F17BA2">
      <w:pPr>
        <w:jc w:val="both"/>
        <w:rPr>
          <w:sz w:val="24"/>
          <w:szCs w:val="24"/>
        </w:rPr>
      </w:pPr>
      <w:r w:rsidRPr="00240076">
        <w:rPr>
          <w:sz w:val="24"/>
          <w:szCs w:val="24"/>
        </w:rPr>
        <w:t>- Республиканский конкурс рисунков «Моя семья-моя крепость»;</w:t>
      </w:r>
    </w:p>
    <w:p w:rsidR="00F17BA2" w:rsidRPr="00240076" w:rsidRDefault="00F17BA2" w:rsidP="00F17BA2">
      <w:pPr>
        <w:jc w:val="both"/>
        <w:rPr>
          <w:sz w:val="24"/>
          <w:szCs w:val="24"/>
        </w:rPr>
      </w:pPr>
      <w:r w:rsidRPr="00240076">
        <w:rPr>
          <w:sz w:val="24"/>
          <w:szCs w:val="24"/>
        </w:rPr>
        <w:t>- Республиканский конкурс творческих работ «Новогодний транспорт для Деда Мороза».</w:t>
      </w:r>
    </w:p>
    <w:p w:rsidR="00F17BA2" w:rsidRPr="00240076" w:rsidRDefault="00F17BA2" w:rsidP="00F17BA2">
      <w:pPr>
        <w:jc w:val="both"/>
        <w:rPr>
          <w:sz w:val="24"/>
          <w:szCs w:val="24"/>
        </w:rPr>
      </w:pPr>
      <w:r w:rsidRPr="00240076">
        <w:rPr>
          <w:sz w:val="24"/>
          <w:szCs w:val="24"/>
        </w:rPr>
        <w:t xml:space="preserve">           Итогом работы педагогического и ученического коллективов Станции юных техников в 2024 году считаем высокую результативность и активную деятельность.</w:t>
      </w:r>
    </w:p>
    <w:p w:rsidR="002413A5" w:rsidRPr="00240076" w:rsidRDefault="002413A5" w:rsidP="00C63F3B">
      <w:pPr>
        <w:ind w:firstLine="708"/>
        <w:jc w:val="both"/>
        <w:rPr>
          <w:sz w:val="24"/>
          <w:szCs w:val="24"/>
        </w:rPr>
      </w:pPr>
    </w:p>
    <w:p w:rsidR="0002072D" w:rsidRPr="00240076" w:rsidRDefault="0002072D" w:rsidP="0002072D">
      <w:pPr>
        <w:ind w:firstLine="708"/>
        <w:jc w:val="both"/>
        <w:rPr>
          <w:sz w:val="24"/>
          <w:szCs w:val="24"/>
        </w:rPr>
      </w:pPr>
      <w:r w:rsidRPr="00240076">
        <w:rPr>
          <w:b/>
          <w:sz w:val="24"/>
          <w:szCs w:val="24"/>
        </w:rPr>
        <w:t>Центр детско-юношеского творчества</w:t>
      </w:r>
      <w:r w:rsidRPr="00240076">
        <w:rPr>
          <w:sz w:val="24"/>
          <w:szCs w:val="24"/>
        </w:rPr>
        <w:t xml:space="preserve"> единственное многопрофильное и многофункциональное учреждение дополнительного образования детей города и района. Центр ведет свою деятельность с 1954 года и в 2024 году отметил свой 70-летний Юбилей. </w:t>
      </w:r>
    </w:p>
    <w:p w:rsidR="0002072D" w:rsidRPr="00240076" w:rsidRDefault="0002072D" w:rsidP="0002072D">
      <w:pPr>
        <w:ind w:firstLine="708"/>
        <w:jc w:val="both"/>
        <w:rPr>
          <w:sz w:val="24"/>
          <w:szCs w:val="24"/>
        </w:rPr>
      </w:pPr>
      <w:r w:rsidRPr="00240076">
        <w:rPr>
          <w:sz w:val="24"/>
          <w:szCs w:val="24"/>
        </w:rPr>
        <w:t>МБУ ДО «ЦДЮТ» осуществляет деятельность по 6 направленностям: художественная, социально-гуманитарная, физкультурно-спортивная, туристско-краеведческая, естественнонаучная, техническая. Общее количество учебных групп- 148.  Охват детей составляет 2010 детей в возрасте от 4 до 18 лет. Сохранность контингента составляет 96%.</w:t>
      </w:r>
    </w:p>
    <w:p w:rsidR="0002072D" w:rsidRPr="00240076" w:rsidRDefault="0002072D" w:rsidP="0002072D">
      <w:pPr>
        <w:ind w:firstLine="708"/>
        <w:jc w:val="both"/>
        <w:rPr>
          <w:sz w:val="24"/>
          <w:szCs w:val="24"/>
        </w:rPr>
      </w:pPr>
      <w:r w:rsidRPr="00240076">
        <w:rPr>
          <w:sz w:val="24"/>
          <w:szCs w:val="24"/>
        </w:rPr>
        <w:lastRenderedPageBreak/>
        <w:t xml:space="preserve">Обучение детей проводят 25 педагогов дополнительного образования, из них согласно графику аттестации 5 педагогов подтвердили свои квалификационные категории, 5 из которых присвоена первая категория, 8 из которых присвоена высшая категория. </w:t>
      </w:r>
    </w:p>
    <w:p w:rsidR="0002072D" w:rsidRPr="00240076" w:rsidRDefault="0002072D" w:rsidP="0002072D">
      <w:pPr>
        <w:ind w:firstLine="708"/>
        <w:jc w:val="both"/>
        <w:rPr>
          <w:sz w:val="24"/>
          <w:szCs w:val="24"/>
        </w:rPr>
      </w:pPr>
      <w:r w:rsidRPr="00240076">
        <w:rPr>
          <w:sz w:val="24"/>
          <w:szCs w:val="24"/>
        </w:rPr>
        <w:t>В составе педагогического коллектива Центра детско-юношеского творчества работают специалисты, имеющие почетные звания, государственные и отраслевые награды:</w:t>
      </w:r>
    </w:p>
    <w:p w:rsidR="0002072D" w:rsidRPr="00240076" w:rsidRDefault="0002072D" w:rsidP="0002072D">
      <w:pPr>
        <w:jc w:val="both"/>
        <w:rPr>
          <w:sz w:val="24"/>
          <w:szCs w:val="24"/>
        </w:rPr>
      </w:pPr>
      <w:r w:rsidRPr="00240076">
        <w:rPr>
          <w:sz w:val="24"/>
          <w:szCs w:val="24"/>
        </w:rPr>
        <w:t>Знак отличия Министерства просвещения Российской Федерации «Отличник просвещения» - Исхакова Р.М., Ладыгина Ю.В.;</w:t>
      </w:r>
    </w:p>
    <w:p w:rsidR="0002072D" w:rsidRPr="00240076" w:rsidRDefault="0002072D" w:rsidP="0002072D">
      <w:pPr>
        <w:jc w:val="both"/>
        <w:rPr>
          <w:sz w:val="24"/>
          <w:szCs w:val="24"/>
        </w:rPr>
      </w:pPr>
      <w:r w:rsidRPr="00240076">
        <w:rPr>
          <w:sz w:val="24"/>
          <w:shd w:val="clear" w:color="auto" w:fill="FFFFFF"/>
        </w:rPr>
        <w:t xml:space="preserve">Звание «Почетный работник сферы образования </w:t>
      </w:r>
      <w:r w:rsidRPr="00240076">
        <w:rPr>
          <w:sz w:val="24"/>
          <w:szCs w:val="24"/>
        </w:rPr>
        <w:t>Российской Федерации</w:t>
      </w:r>
      <w:r w:rsidRPr="00240076">
        <w:rPr>
          <w:sz w:val="24"/>
          <w:shd w:val="clear" w:color="auto" w:fill="FFFFFF"/>
        </w:rPr>
        <w:t xml:space="preserve">» - </w:t>
      </w:r>
      <w:r w:rsidRPr="00240076">
        <w:rPr>
          <w:sz w:val="24"/>
          <w:szCs w:val="24"/>
        </w:rPr>
        <w:t>Дрожжева Т.А.;</w:t>
      </w:r>
    </w:p>
    <w:p w:rsidR="0002072D" w:rsidRPr="00240076" w:rsidRDefault="0002072D" w:rsidP="0002072D">
      <w:pPr>
        <w:jc w:val="both"/>
        <w:rPr>
          <w:sz w:val="24"/>
          <w:szCs w:val="24"/>
        </w:rPr>
      </w:pPr>
      <w:r w:rsidRPr="00240076">
        <w:rPr>
          <w:sz w:val="24"/>
          <w:szCs w:val="24"/>
        </w:rPr>
        <w:t xml:space="preserve">Награда </w:t>
      </w:r>
      <w:r w:rsidRPr="00240076">
        <w:rPr>
          <w:sz w:val="24"/>
        </w:rPr>
        <w:t xml:space="preserve">Министерства образования и науки </w:t>
      </w:r>
      <w:r w:rsidRPr="00240076">
        <w:rPr>
          <w:sz w:val="24"/>
          <w:szCs w:val="24"/>
        </w:rPr>
        <w:t>Российской Федерации:</w:t>
      </w:r>
      <w:r w:rsidRPr="00240076">
        <w:rPr>
          <w:b/>
          <w:sz w:val="24"/>
          <w:szCs w:val="24"/>
        </w:rPr>
        <w:t xml:space="preserve"> з</w:t>
      </w:r>
      <w:r w:rsidRPr="00240076">
        <w:rPr>
          <w:sz w:val="24"/>
          <w:szCs w:val="24"/>
        </w:rPr>
        <w:t>а высокий художественный уровень и исполнительское мастерство, активную работу по художественному воспитанию детей и юношества присвоить звание «Образцовый коллектив» - Исхакова Р.М. Хайдарова О.Ф.;</w:t>
      </w:r>
    </w:p>
    <w:p w:rsidR="0002072D" w:rsidRPr="00240076" w:rsidRDefault="0002072D" w:rsidP="0002072D">
      <w:pPr>
        <w:jc w:val="both"/>
        <w:rPr>
          <w:sz w:val="24"/>
          <w:szCs w:val="24"/>
        </w:rPr>
      </w:pPr>
      <w:r w:rsidRPr="00240076">
        <w:rPr>
          <w:sz w:val="24"/>
          <w:szCs w:val="24"/>
        </w:rPr>
        <w:t>Нагрудный знак Республики Татарстан «За заслуги в образовании» - Исхакова Р.М., Дрожжева Т.А., Ладыгина Ю.В., Хамидова Л.В.;</w:t>
      </w:r>
    </w:p>
    <w:p w:rsidR="0002072D" w:rsidRPr="00240076" w:rsidRDefault="0002072D" w:rsidP="0002072D">
      <w:pPr>
        <w:jc w:val="both"/>
        <w:rPr>
          <w:sz w:val="24"/>
          <w:szCs w:val="24"/>
        </w:rPr>
      </w:pPr>
      <w:r w:rsidRPr="00240076">
        <w:rPr>
          <w:sz w:val="24"/>
          <w:szCs w:val="24"/>
        </w:rPr>
        <w:t>Нагрудный знак Республики Татарстан «За сохранение и развитие языков, культур, традиций» - Садыков Т.Р.;</w:t>
      </w:r>
    </w:p>
    <w:p w:rsidR="0002072D" w:rsidRPr="00240076" w:rsidRDefault="0002072D" w:rsidP="0002072D">
      <w:pPr>
        <w:jc w:val="both"/>
        <w:rPr>
          <w:sz w:val="24"/>
          <w:szCs w:val="24"/>
        </w:rPr>
      </w:pPr>
      <w:r w:rsidRPr="00240076">
        <w:rPr>
          <w:sz w:val="24"/>
          <w:szCs w:val="24"/>
        </w:rPr>
        <w:t xml:space="preserve">Почетная Грамота Министерства Просвещения Российской Федерации «За заслуги в сфере образования» - Исхакова Р.М., </w:t>
      </w:r>
    </w:p>
    <w:p w:rsidR="0002072D" w:rsidRPr="00240076" w:rsidRDefault="0002072D" w:rsidP="0002072D">
      <w:pPr>
        <w:jc w:val="both"/>
        <w:rPr>
          <w:sz w:val="24"/>
          <w:szCs w:val="24"/>
        </w:rPr>
      </w:pPr>
      <w:r w:rsidRPr="00240076">
        <w:rPr>
          <w:sz w:val="24"/>
          <w:szCs w:val="24"/>
        </w:rPr>
        <w:t xml:space="preserve">Почетная Грамота Министерства Просвещения Российской Федерации «За добросовестный труд и заслуги в сфере образования» - Ладыгина Ю.В.; </w:t>
      </w:r>
    </w:p>
    <w:p w:rsidR="0002072D" w:rsidRPr="00240076" w:rsidRDefault="0002072D" w:rsidP="0002072D">
      <w:pPr>
        <w:jc w:val="both"/>
        <w:rPr>
          <w:sz w:val="24"/>
          <w:szCs w:val="24"/>
        </w:rPr>
      </w:pPr>
      <w:r w:rsidRPr="00240076">
        <w:rPr>
          <w:sz w:val="24"/>
          <w:szCs w:val="24"/>
        </w:rPr>
        <w:t xml:space="preserve">Почетная Грамота Министерства культуры </w:t>
      </w:r>
      <w:r w:rsidRPr="00240076">
        <w:rPr>
          <w:sz w:val="24"/>
        </w:rPr>
        <w:t>Республики Татарстан</w:t>
      </w:r>
      <w:r w:rsidRPr="00240076">
        <w:rPr>
          <w:sz w:val="24"/>
          <w:szCs w:val="24"/>
        </w:rPr>
        <w:t xml:space="preserve"> «За вклад в развитие культуры» - Косовичева Н.Н.;</w:t>
      </w:r>
    </w:p>
    <w:p w:rsidR="0002072D" w:rsidRPr="00240076" w:rsidRDefault="0002072D" w:rsidP="0002072D">
      <w:pPr>
        <w:jc w:val="both"/>
        <w:rPr>
          <w:sz w:val="24"/>
          <w:szCs w:val="24"/>
        </w:rPr>
      </w:pPr>
      <w:r w:rsidRPr="00240076">
        <w:rPr>
          <w:sz w:val="24"/>
        </w:rPr>
        <w:t>Почетная Грамота Министерства образования и науки Республики Татарстан – Боброва О.В., Бочкарева М.П.</w:t>
      </w:r>
    </w:p>
    <w:p w:rsidR="0002072D" w:rsidRPr="00240076" w:rsidRDefault="0002072D" w:rsidP="0002072D">
      <w:pPr>
        <w:jc w:val="both"/>
        <w:rPr>
          <w:sz w:val="24"/>
          <w:szCs w:val="24"/>
        </w:rPr>
      </w:pPr>
      <w:r w:rsidRPr="00240076">
        <w:rPr>
          <w:sz w:val="24"/>
          <w:szCs w:val="24"/>
        </w:rPr>
        <w:t>Почетная Грамота</w:t>
      </w:r>
      <w:r w:rsidRPr="00240076">
        <w:rPr>
          <w:sz w:val="24"/>
          <w:szCs w:val="18"/>
        </w:rPr>
        <w:t xml:space="preserve"> </w:t>
      </w:r>
      <w:r w:rsidRPr="00240076">
        <w:rPr>
          <w:sz w:val="24"/>
        </w:rPr>
        <w:t>Министерства образования и науки Республики Татарстан</w:t>
      </w:r>
      <w:r w:rsidRPr="00240076">
        <w:rPr>
          <w:sz w:val="24"/>
          <w:szCs w:val="18"/>
        </w:rPr>
        <w:t xml:space="preserve"> «За весомый вклад в систему образования и воспитания подрастающего поколения и многолетний добросовестный труд» - </w:t>
      </w:r>
      <w:r w:rsidRPr="00240076">
        <w:rPr>
          <w:sz w:val="24"/>
        </w:rPr>
        <w:t>Хамидова Л.В.;</w:t>
      </w:r>
    </w:p>
    <w:p w:rsidR="0002072D" w:rsidRPr="00240076" w:rsidRDefault="0002072D" w:rsidP="0002072D">
      <w:pPr>
        <w:jc w:val="both"/>
        <w:rPr>
          <w:sz w:val="24"/>
          <w:szCs w:val="24"/>
        </w:rPr>
      </w:pPr>
      <w:r w:rsidRPr="00240076">
        <w:rPr>
          <w:sz w:val="24"/>
          <w:szCs w:val="18"/>
        </w:rPr>
        <w:t xml:space="preserve">Благодарственное письмо </w:t>
      </w:r>
      <w:r w:rsidRPr="00240076">
        <w:rPr>
          <w:sz w:val="24"/>
        </w:rPr>
        <w:t>Министерства образования и науки Республики Татарстан</w:t>
      </w:r>
      <w:r w:rsidRPr="00240076">
        <w:rPr>
          <w:sz w:val="24"/>
          <w:szCs w:val="18"/>
        </w:rPr>
        <w:t xml:space="preserve"> «За весомый вклад в развитие системы дополнительного образования детей РТ» - </w:t>
      </w:r>
      <w:r w:rsidRPr="00240076">
        <w:rPr>
          <w:sz w:val="24"/>
          <w:szCs w:val="24"/>
        </w:rPr>
        <w:t>Хайдарова О.Ф., Боброва О.В.;</w:t>
      </w:r>
    </w:p>
    <w:p w:rsidR="0002072D" w:rsidRPr="00240076" w:rsidRDefault="0002072D" w:rsidP="0002072D">
      <w:pPr>
        <w:jc w:val="both"/>
        <w:rPr>
          <w:sz w:val="24"/>
        </w:rPr>
      </w:pPr>
      <w:r w:rsidRPr="00240076">
        <w:rPr>
          <w:sz w:val="24"/>
          <w:szCs w:val="18"/>
        </w:rPr>
        <w:t xml:space="preserve">Благодарственное письмо </w:t>
      </w:r>
      <w:r w:rsidRPr="00240076">
        <w:rPr>
          <w:sz w:val="24"/>
        </w:rPr>
        <w:t>Министерства образования и науки Республики Татарстан</w:t>
      </w:r>
      <w:r w:rsidRPr="00240076">
        <w:rPr>
          <w:sz w:val="24"/>
          <w:szCs w:val="18"/>
        </w:rPr>
        <w:t xml:space="preserve"> </w:t>
      </w:r>
      <w:r w:rsidRPr="00240076">
        <w:rPr>
          <w:sz w:val="24"/>
        </w:rPr>
        <w:t>«</w:t>
      </w:r>
      <w:r w:rsidRPr="00240076">
        <w:rPr>
          <w:sz w:val="24"/>
          <w:szCs w:val="24"/>
        </w:rPr>
        <w:t>За профессионализм, добросовестный, плодотворный труд и весомый вклад в систему образования</w:t>
      </w:r>
      <w:r w:rsidRPr="00240076">
        <w:rPr>
          <w:sz w:val="24"/>
        </w:rPr>
        <w:t xml:space="preserve">» - </w:t>
      </w:r>
      <w:r w:rsidRPr="00240076">
        <w:rPr>
          <w:sz w:val="24"/>
          <w:szCs w:val="18"/>
        </w:rPr>
        <w:t xml:space="preserve">Боброва О.В. </w:t>
      </w:r>
    </w:p>
    <w:p w:rsidR="0002072D" w:rsidRPr="00240076" w:rsidRDefault="0002072D" w:rsidP="0002072D">
      <w:pPr>
        <w:ind w:firstLine="708"/>
        <w:jc w:val="both"/>
        <w:rPr>
          <w:sz w:val="24"/>
        </w:rPr>
      </w:pPr>
      <w:r w:rsidRPr="00240076">
        <w:rPr>
          <w:sz w:val="24"/>
          <w:szCs w:val="24"/>
        </w:rPr>
        <w:t xml:space="preserve">В период с сентября по апрель 2024-2025 учебного года 621 учащихся ЦДЮТ стали победителями и призёрами международных, всероссийских, республиканских конкурсов. В копилке Центра детско-юношеского творчества 445 призовых мест в республиканских и всероссийских конкурсах профессионального мастерства.  </w:t>
      </w:r>
    </w:p>
    <w:p w:rsidR="0002072D" w:rsidRPr="00240076" w:rsidRDefault="0002072D" w:rsidP="0002072D">
      <w:pPr>
        <w:ind w:firstLine="708"/>
        <w:jc w:val="both"/>
        <w:rPr>
          <w:sz w:val="24"/>
          <w:szCs w:val="24"/>
        </w:rPr>
      </w:pPr>
      <w:r w:rsidRPr="00240076">
        <w:rPr>
          <w:sz w:val="24"/>
          <w:szCs w:val="24"/>
        </w:rPr>
        <w:t xml:space="preserve">Увеличение результативности учащихся в конкурсах различного уровня связано с высокой активностью педагогов Центра, в связи с этим значительно вырос и уровень их профессионального мастерства. Также, педагоги Центра являются постоянными участниками и победителями конкурсов на соискание Грантов ПАО «Татнефть» и других компаний, фондов и организаций. В 2024 году победителем конкурса на соискание грантов ПАО «Татнефть» стал педагог Степанян Д.В. с проектом «XIII Международный фестиваль детских команд КВН». </w:t>
      </w:r>
    </w:p>
    <w:p w:rsidR="0002072D" w:rsidRPr="00240076" w:rsidRDefault="0002072D" w:rsidP="0002072D">
      <w:pPr>
        <w:ind w:firstLine="708"/>
        <w:jc w:val="both"/>
        <w:rPr>
          <w:sz w:val="24"/>
          <w:szCs w:val="24"/>
        </w:rPr>
      </w:pPr>
      <w:r w:rsidRPr="00240076">
        <w:rPr>
          <w:sz w:val="24"/>
          <w:szCs w:val="24"/>
        </w:rPr>
        <w:t>В номинации «За лучшую организацию музыкальной и шумовой точки» Альметьевского музыкального полумарафона МБУ ДО «ЦДЮТ» был награжден дипломом Гран-При и сертификатом на приобретение спортивного оборудования.</w:t>
      </w:r>
    </w:p>
    <w:p w:rsidR="0002072D" w:rsidRPr="00240076" w:rsidRDefault="0002072D" w:rsidP="0002072D">
      <w:pPr>
        <w:ind w:firstLine="708"/>
        <w:jc w:val="both"/>
        <w:rPr>
          <w:sz w:val="24"/>
          <w:szCs w:val="24"/>
        </w:rPr>
      </w:pPr>
      <w:r w:rsidRPr="00240076">
        <w:rPr>
          <w:sz w:val="24"/>
          <w:szCs w:val="24"/>
        </w:rPr>
        <w:t>МБУ ДО «ЦДЮТ» является базой для проведения семинаров, конференций, конкурсов, соревнований, мастер-классов, квизов и встреч различного уровня как в заочном, так и очном формате. На базе Центра прошли 5 всероссийских, 35 региональных и республиканских, 29 муниципальных конкурсов, 1 республиканский семинар, 1 республиканская научно-практическая конференция. Также педагогические работники Центра активно принимают участие в федеральных и международных проектах:</w:t>
      </w:r>
    </w:p>
    <w:p w:rsidR="0002072D" w:rsidRPr="00240076" w:rsidRDefault="0002072D" w:rsidP="0002072D">
      <w:pPr>
        <w:ind w:firstLine="708"/>
        <w:jc w:val="both"/>
        <w:rPr>
          <w:sz w:val="24"/>
          <w:szCs w:val="24"/>
        </w:rPr>
      </w:pPr>
      <w:r w:rsidRPr="00240076">
        <w:rPr>
          <w:sz w:val="24"/>
          <w:szCs w:val="24"/>
        </w:rPr>
        <w:lastRenderedPageBreak/>
        <w:t>- участие в качестве экспертов на Всероссийской креативной олимпиаде «Арт-Успех» в Международном детском центре «Артек» (Республика Крым), одним из последних было участие в качестве делегата от Республики Татарстан на Международном фестивале команд КВН в г. Сочи.</w:t>
      </w:r>
    </w:p>
    <w:p w:rsidR="0002072D" w:rsidRPr="00240076" w:rsidRDefault="0002072D" w:rsidP="0002072D">
      <w:pPr>
        <w:ind w:firstLine="708"/>
        <w:jc w:val="both"/>
        <w:rPr>
          <w:sz w:val="24"/>
          <w:szCs w:val="24"/>
        </w:rPr>
      </w:pPr>
      <w:r w:rsidRPr="00240076">
        <w:rPr>
          <w:sz w:val="24"/>
          <w:szCs w:val="24"/>
        </w:rPr>
        <w:t>Гордостью ЦДЮТ является и плавательный бассейн, который работает с основания Центра. Ежегодно в бассейне проходят обучение около 500 детей и подростков по образовательно-оздоровительным программам. На занятия допускаются дети с 7 лет. Ежедневно в бассейне плавает около 250 человек. Бассейн посещают дети, работники организаций и предприятий, пенсионеры. Также, ведется совместная работа с общеобразовательными школами по обучению плаванию и ведет свою деятельность клуб ветеранов системы образования АМР «Родник здоровья».</w:t>
      </w:r>
    </w:p>
    <w:p w:rsidR="0002072D" w:rsidRPr="00240076" w:rsidRDefault="0002072D" w:rsidP="0002072D">
      <w:pPr>
        <w:ind w:firstLine="708"/>
        <w:jc w:val="both"/>
        <w:rPr>
          <w:sz w:val="24"/>
          <w:szCs w:val="24"/>
        </w:rPr>
      </w:pPr>
      <w:r w:rsidRPr="00240076">
        <w:rPr>
          <w:sz w:val="24"/>
          <w:szCs w:val="24"/>
        </w:rPr>
        <w:t xml:space="preserve"> На сегодняшний день в учреждении занимается 73 ребенка с особыми образовательными потребностями. Большое внимание уделяется мероприятиям для детей с ограниченными возможностями здоровья. В учебном году были проведены:</w:t>
      </w:r>
    </w:p>
    <w:p w:rsidR="0002072D" w:rsidRPr="00240076" w:rsidRDefault="0002072D" w:rsidP="0002072D">
      <w:pPr>
        <w:ind w:firstLine="708"/>
        <w:jc w:val="both"/>
        <w:rPr>
          <w:sz w:val="24"/>
          <w:szCs w:val="24"/>
        </w:rPr>
      </w:pPr>
      <w:r w:rsidRPr="00240076">
        <w:rPr>
          <w:sz w:val="24"/>
          <w:szCs w:val="24"/>
        </w:rPr>
        <w:t xml:space="preserve">- городской Фестиваль детей с ОВЗ «Шаг к успеху»; </w:t>
      </w:r>
    </w:p>
    <w:p w:rsidR="0002072D" w:rsidRPr="00240076" w:rsidRDefault="0002072D" w:rsidP="0002072D">
      <w:pPr>
        <w:ind w:firstLine="708"/>
        <w:jc w:val="both"/>
        <w:rPr>
          <w:sz w:val="24"/>
          <w:szCs w:val="24"/>
        </w:rPr>
      </w:pPr>
      <w:r w:rsidRPr="00240076">
        <w:rPr>
          <w:sz w:val="24"/>
          <w:szCs w:val="24"/>
        </w:rPr>
        <w:t>- спортивно-развлекательная программа «Масленица»;</w:t>
      </w:r>
    </w:p>
    <w:p w:rsidR="0002072D" w:rsidRPr="00240076" w:rsidRDefault="0002072D" w:rsidP="0002072D">
      <w:pPr>
        <w:ind w:firstLine="708"/>
        <w:jc w:val="both"/>
        <w:rPr>
          <w:sz w:val="24"/>
          <w:szCs w:val="24"/>
        </w:rPr>
      </w:pPr>
      <w:r w:rsidRPr="00240076">
        <w:rPr>
          <w:sz w:val="24"/>
          <w:szCs w:val="24"/>
        </w:rPr>
        <w:t>- первый инклюзивный бал;</w:t>
      </w:r>
    </w:p>
    <w:p w:rsidR="0002072D" w:rsidRPr="00240076" w:rsidRDefault="0002072D" w:rsidP="0002072D">
      <w:pPr>
        <w:ind w:firstLine="708"/>
        <w:jc w:val="both"/>
        <w:rPr>
          <w:sz w:val="24"/>
          <w:szCs w:val="24"/>
        </w:rPr>
      </w:pPr>
      <w:r w:rsidRPr="00240076">
        <w:rPr>
          <w:sz w:val="24"/>
          <w:szCs w:val="24"/>
        </w:rPr>
        <w:t>- конкурс рисунков «Моя мама»;</w:t>
      </w:r>
    </w:p>
    <w:p w:rsidR="0002072D" w:rsidRPr="00240076" w:rsidRDefault="0002072D" w:rsidP="0002072D">
      <w:pPr>
        <w:ind w:firstLine="708"/>
        <w:jc w:val="both"/>
        <w:rPr>
          <w:sz w:val="24"/>
          <w:szCs w:val="24"/>
        </w:rPr>
      </w:pPr>
      <w:r w:rsidRPr="00240076">
        <w:rPr>
          <w:sz w:val="24"/>
          <w:szCs w:val="24"/>
        </w:rPr>
        <w:t>- соревнования по плаванию на призы Деда Мороза;</w:t>
      </w:r>
    </w:p>
    <w:p w:rsidR="0002072D" w:rsidRPr="00240076" w:rsidRDefault="0002072D" w:rsidP="0002072D">
      <w:pPr>
        <w:ind w:firstLine="708"/>
        <w:jc w:val="both"/>
        <w:rPr>
          <w:sz w:val="24"/>
          <w:szCs w:val="24"/>
        </w:rPr>
      </w:pPr>
      <w:r w:rsidRPr="00240076">
        <w:rPr>
          <w:sz w:val="24"/>
          <w:szCs w:val="24"/>
        </w:rPr>
        <w:t>- программа по безопасности дорожного движения «Лаборатория безопасности»;</w:t>
      </w:r>
    </w:p>
    <w:p w:rsidR="0002072D" w:rsidRPr="00240076" w:rsidRDefault="0002072D" w:rsidP="0002072D">
      <w:pPr>
        <w:ind w:firstLine="708"/>
        <w:jc w:val="both"/>
        <w:rPr>
          <w:sz w:val="24"/>
          <w:szCs w:val="24"/>
        </w:rPr>
      </w:pPr>
      <w:r w:rsidRPr="00240076">
        <w:rPr>
          <w:sz w:val="24"/>
          <w:szCs w:val="24"/>
        </w:rPr>
        <w:t>- соревнования по лыжным гонкам и плаванию на призы Деда Мороза.</w:t>
      </w:r>
    </w:p>
    <w:p w:rsidR="0002072D" w:rsidRPr="00240076" w:rsidRDefault="0002072D" w:rsidP="0002072D">
      <w:pPr>
        <w:ind w:firstLine="708"/>
        <w:jc w:val="both"/>
        <w:rPr>
          <w:sz w:val="24"/>
          <w:szCs w:val="24"/>
        </w:rPr>
      </w:pPr>
      <w:r w:rsidRPr="00240076">
        <w:rPr>
          <w:sz w:val="24"/>
          <w:szCs w:val="24"/>
        </w:rPr>
        <w:t>Воспитательная работа является важной составляющей образовательного процесса, она имеет дополнительную образовательную функцию, направленную на удовлетворение потребностей детей в отдыхе, самореализации и общении.</w:t>
      </w:r>
    </w:p>
    <w:p w:rsidR="0002072D" w:rsidRPr="00240076" w:rsidRDefault="0002072D" w:rsidP="0002072D">
      <w:pPr>
        <w:ind w:firstLine="708"/>
        <w:jc w:val="both"/>
        <w:rPr>
          <w:sz w:val="24"/>
          <w:szCs w:val="24"/>
        </w:rPr>
      </w:pPr>
      <w:r w:rsidRPr="00240076">
        <w:rPr>
          <w:sz w:val="24"/>
          <w:szCs w:val="24"/>
        </w:rPr>
        <w:t xml:space="preserve">Организация воспитательной работы в Центре включает в себя: </w:t>
      </w:r>
    </w:p>
    <w:p w:rsidR="0002072D" w:rsidRPr="00240076" w:rsidRDefault="0002072D" w:rsidP="0002072D">
      <w:pPr>
        <w:ind w:firstLine="708"/>
        <w:jc w:val="both"/>
        <w:rPr>
          <w:sz w:val="24"/>
          <w:szCs w:val="24"/>
        </w:rPr>
      </w:pPr>
      <w:r w:rsidRPr="00240076">
        <w:rPr>
          <w:sz w:val="24"/>
          <w:szCs w:val="24"/>
        </w:rPr>
        <w:t xml:space="preserve">- работу с учащимися в каникулярное время; </w:t>
      </w:r>
    </w:p>
    <w:p w:rsidR="0002072D" w:rsidRPr="00240076" w:rsidRDefault="0002072D" w:rsidP="0002072D">
      <w:pPr>
        <w:ind w:firstLine="708"/>
        <w:jc w:val="both"/>
        <w:rPr>
          <w:sz w:val="24"/>
          <w:szCs w:val="24"/>
        </w:rPr>
      </w:pPr>
      <w:r w:rsidRPr="00240076">
        <w:rPr>
          <w:sz w:val="24"/>
          <w:szCs w:val="24"/>
        </w:rPr>
        <w:t xml:space="preserve">- организация праздников и массовых мероприятий; </w:t>
      </w:r>
    </w:p>
    <w:p w:rsidR="0002072D" w:rsidRPr="00240076" w:rsidRDefault="0002072D" w:rsidP="0002072D">
      <w:pPr>
        <w:ind w:firstLine="708"/>
        <w:jc w:val="both"/>
        <w:rPr>
          <w:sz w:val="24"/>
          <w:szCs w:val="24"/>
        </w:rPr>
      </w:pPr>
      <w:r w:rsidRPr="00240076">
        <w:rPr>
          <w:sz w:val="24"/>
          <w:szCs w:val="24"/>
        </w:rPr>
        <w:t xml:space="preserve">- организация мероприятий в рамках городских программ; </w:t>
      </w:r>
    </w:p>
    <w:p w:rsidR="0002072D" w:rsidRPr="00240076" w:rsidRDefault="0002072D" w:rsidP="0002072D">
      <w:pPr>
        <w:ind w:firstLine="708"/>
        <w:jc w:val="both"/>
        <w:rPr>
          <w:sz w:val="24"/>
          <w:szCs w:val="24"/>
        </w:rPr>
      </w:pPr>
      <w:r w:rsidRPr="00240076">
        <w:rPr>
          <w:sz w:val="24"/>
          <w:szCs w:val="24"/>
        </w:rPr>
        <w:t xml:space="preserve">- участие в городских массовых мероприятиях; </w:t>
      </w:r>
    </w:p>
    <w:p w:rsidR="0002072D" w:rsidRPr="00240076" w:rsidRDefault="0002072D" w:rsidP="0002072D">
      <w:pPr>
        <w:ind w:firstLine="708"/>
        <w:jc w:val="both"/>
        <w:rPr>
          <w:sz w:val="24"/>
          <w:szCs w:val="24"/>
        </w:rPr>
      </w:pPr>
      <w:r w:rsidRPr="00240076">
        <w:rPr>
          <w:sz w:val="24"/>
          <w:szCs w:val="24"/>
        </w:rPr>
        <w:t xml:space="preserve">- проведение разнообразных декад во время учебного процесса; </w:t>
      </w:r>
    </w:p>
    <w:p w:rsidR="0002072D" w:rsidRPr="00240076" w:rsidRDefault="0002072D" w:rsidP="0002072D">
      <w:pPr>
        <w:ind w:firstLine="708"/>
        <w:jc w:val="both"/>
        <w:rPr>
          <w:sz w:val="24"/>
          <w:szCs w:val="24"/>
        </w:rPr>
      </w:pPr>
      <w:r w:rsidRPr="00240076">
        <w:rPr>
          <w:sz w:val="24"/>
          <w:szCs w:val="24"/>
        </w:rPr>
        <w:t>- проведение мероприятий с учащимися в объединениях;</w:t>
      </w:r>
    </w:p>
    <w:p w:rsidR="0002072D" w:rsidRPr="00240076" w:rsidRDefault="0002072D" w:rsidP="0002072D">
      <w:pPr>
        <w:ind w:firstLine="708"/>
        <w:jc w:val="both"/>
        <w:rPr>
          <w:sz w:val="24"/>
          <w:szCs w:val="24"/>
        </w:rPr>
      </w:pPr>
      <w:r w:rsidRPr="00240076">
        <w:rPr>
          <w:sz w:val="24"/>
          <w:szCs w:val="24"/>
        </w:rPr>
        <w:t>- работу с родителями.</w:t>
      </w:r>
    </w:p>
    <w:p w:rsidR="0002072D" w:rsidRPr="00240076" w:rsidRDefault="0002072D" w:rsidP="0002072D">
      <w:pPr>
        <w:ind w:firstLine="708"/>
        <w:jc w:val="both"/>
        <w:rPr>
          <w:sz w:val="24"/>
          <w:szCs w:val="24"/>
        </w:rPr>
      </w:pPr>
      <w:r w:rsidRPr="00240076">
        <w:rPr>
          <w:sz w:val="24"/>
          <w:szCs w:val="24"/>
        </w:rPr>
        <w:t>В течение многих лет Центр является базой развития детского общественного объединения в городе: успешно функционирует Юниор-Лига КВН города Альметьевск, организуется деятельность по предупреждению и профилактике дорожно-транспортного травматизма, по экологическому воспитанию и театральному мастерству.</w:t>
      </w:r>
    </w:p>
    <w:p w:rsidR="0002072D" w:rsidRPr="00240076" w:rsidRDefault="0002072D" w:rsidP="0002072D">
      <w:pPr>
        <w:ind w:firstLine="708"/>
        <w:jc w:val="both"/>
        <w:rPr>
          <w:sz w:val="24"/>
          <w:szCs w:val="24"/>
        </w:rPr>
      </w:pPr>
      <w:r w:rsidRPr="00240076">
        <w:rPr>
          <w:sz w:val="24"/>
          <w:szCs w:val="24"/>
        </w:rPr>
        <w:t xml:space="preserve"> Четвертый год подряд Центр организует мероприятия для детей, в рамках проекта «Пушкинская карта». За период 2024-2025 год было проведено: 15 мастер-классов, 3 интеллектуальные игры и 1 квест для старшеклассников и 3 концерта детской лиги КВН.</w:t>
      </w:r>
    </w:p>
    <w:p w:rsidR="0002072D" w:rsidRPr="00240076" w:rsidRDefault="0002072D" w:rsidP="0002072D">
      <w:pPr>
        <w:ind w:firstLine="708"/>
        <w:jc w:val="both"/>
        <w:rPr>
          <w:sz w:val="24"/>
          <w:szCs w:val="24"/>
        </w:rPr>
      </w:pPr>
      <w:r w:rsidRPr="00240076">
        <w:rPr>
          <w:sz w:val="24"/>
          <w:szCs w:val="24"/>
        </w:rPr>
        <w:t>В Центре находится уникальный Музей детского технического творчества, которому более 40 лет. В его залах размещены великолепные модели океанских лайнеров и древних каравелл, сельскохозяйственных, строительных, транспортных машин и установок, военной техники.</w:t>
      </w:r>
    </w:p>
    <w:p w:rsidR="00EA2A48" w:rsidRPr="00240076" w:rsidRDefault="00EA2A48" w:rsidP="0002072D">
      <w:pPr>
        <w:ind w:firstLine="708"/>
        <w:jc w:val="both"/>
        <w:rPr>
          <w:sz w:val="24"/>
          <w:szCs w:val="24"/>
        </w:rPr>
      </w:pPr>
      <w:r w:rsidRPr="00240076">
        <w:rPr>
          <w:b/>
          <w:sz w:val="24"/>
          <w:szCs w:val="24"/>
        </w:rPr>
        <w:lastRenderedPageBreak/>
        <w:t>МБОУДО «Детский технопарк «Кванториум»-Дом пионеров»</w:t>
      </w:r>
      <w:r w:rsidRPr="00240076">
        <w:rPr>
          <w:sz w:val="24"/>
          <w:szCs w:val="24"/>
        </w:rPr>
        <w:t xml:space="preserve"> г.Альметьевска Республики Татарстан является </w:t>
      </w:r>
      <w:r w:rsidR="00EF5EFE" w:rsidRPr="00240076">
        <w:rPr>
          <w:sz w:val="24"/>
          <w:szCs w:val="24"/>
        </w:rPr>
        <w:t>многопрофильным образовательным</w:t>
      </w:r>
      <w:r w:rsidRPr="00240076">
        <w:rPr>
          <w:sz w:val="24"/>
          <w:szCs w:val="24"/>
        </w:rPr>
        <w:t xml:space="preserve"> учреждением дополнительного </w:t>
      </w:r>
      <w:r w:rsidR="00EF5EFE" w:rsidRPr="00240076">
        <w:rPr>
          <w:sz w:val="24"/>
          <w:szCs w:val="24"/>
        </w:rPr>
        <w:t>образования, обучение</w:t>
      </w:r>
      <w:r w:rsidRPr="00240076">
        <w:rPr>
          <w:sz w:val="24"/>
          <w:szCs w:val="24"/>
        </w:rPr>
        <w:t xml:space="preserve"> осуществляется по четырем направленностям: технической, естественнонаучной, художественной и социально-гуманитарной.</w:t>
      </w:r>
    </w:p>
    <w:p w:rsidR="00EA2A48" w:rsidRPr="00240076" w:rsidRDefault="00EA2A48" w:rsidP="00EA2A48">
      <w:pPr>
        <w:ind w:firstLine="708"/>
        <w:jc w:val="both"/>
        <w:rPr>
          <w:sz w:val="24"/>
          <w:szCs w:val="24"/>
        </w:rPr>
      </w:pPr>
      <w:r w:rsidRPr="00240076">
        <w:rPr>
          <w:sz w:val="24"/>
          <w:szCs w:val="24"/>
        </w:rPr>
        <w:t xml:space="preserve">Количество обучающихся на бюджетной основе ежегодно определяется в соответствии с муниципальным заданием Исполкома АМР РТ и учебным планом детского технопарка. В 2024 году численность обучающихся увеличилась на 150 человек, достигнув общего числа в 1380 детей в возрасте от 6 до 18 лет. Занятия проводились в 93 группах, из которых 88 составляли группы первого года обучения, а 5 </w:t>
      </w:r>
      <w:r w:rsidR="00EF5EFE">
        <w:rPr>
          <w:sz w:val="24"/>
          <w:szCs w:val="24"/>
        </w:rPr>
        <w:t>–</w:t>
      </w:r>
      <w:r w:rsidRPr="00240076">
        <w:rPr>
          <w:sz w:val="24"/>
          <w:szCs w:val="24"/>
        </w:rPr>
        <w:t xml:space="preserve"> второго года.</w:t>
      </w:r>
    </w:p>
    <w:p w:rsidR="00EA2A48" w:rsidRPr="00240076" w:rsidRDefault="00EA2A48" w:rsidP="00EA2A48">
      <w:pPr>
        <w:ind w:firstLine="708"/>
        <w:jc w:val="both"/>
        <w:rPr>
          <w:b/>
          <w:bCs/>
          <w:i/>
          <w:iCs/>
          <w:sz w:val="24"/>
          <w:szCs w:val="24"/>
        </w:rPr>
      </w:pPr>
      <w:r w:rsidRPr="00240076">
        <w:rPr>
          <w:sz w:val="24"/>
          <w:szCs w:val="24"/>
        </w:rPr>
        <w:t xml:space="preserve"> </w:t>
      </w:r>
      <w:r w:rsidRPr="00240076">
        <w:rPr>
          <w:b/>
          <w:bCs/>
          <w:i/>
          <w:iCs/>
          <w:sz w:val="24"/>
          <w:szCs w:val="24"/>
        </w:rPr>
        <w:t>Характеристика контингента обучающихся по направленностям деятельности:</w:t>
      </w:r>
    </w:p>
    <w:p w:rsidR="00EA2A48" w:rsidRPr="00240076" w:rsidRDefault="00EA2A48" w:rsidP="00EA2A48">
      <w:pPr>
        <w:ind w:firstLine="708"/>
        <w:jc w:val="both"/>
        <w:rPr>
          <w:b/>
          <w:bCs/>
          <w:i/>
          <w:iCs/>
          <w:sz w:val="24"/>
          <w:szCs w:val="24"/>
        </w:rPr>
      </w:pPr>
    </w:p>
    <w:tbl>
      <w:tblPr>
        <w:tblW w:w="9073" w:type="dxa"/>
        <w:tblInd w:w="1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0"/>
        <w:gridCol w:w="1701"/>
        <w:gridCol w:w="1707"/>
      </w:tblGrid>
      <w:tr w:rsidR="00EA2A48" w:rsidRPr="00240076" w:rsidTr="00484000">
        <w:trPr>
          <w:trHeight w:val="572"/>
        </w:trPr>
        <w:tc>
          <w:tcPr>
            <w:tcW w:w="2835" w:type="dxa"/>
            <w:shd w:val="clear" w:color="auto" w:fill="auto"/>
          </w:tcPr>
          <w:p w:rsidR="00EA2A48" w:rsidRPr="00240076" w:rsidRDefault="00EA2A48" w:rsidP="00484000">
            <w:pPr>
              <w:jc w:val="center"/>
              <w:rPr>
                <w:b/>
                <w:bCs/>
                <w:i/>
                <w:iCs/>
                <w:sz w:val="24"/>
                <w:szCs w:val="24"/>
              </w:rPr>
            </w:pPr>
            <w:r w:rsidRPr="00240076">
              <w:rPr>
                <w:b/>
                <w:bCs/>
                <w:i/>
                <w:iCs/>
                <w:sz w:val="24"/>
                <w:szCs w:val="24"/>
              </w:rPr>
              <w:t>Направленность обучения</w:t>
            </w: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Год обучения</w:t>
            </w:r>
          </w:p>
        </w:tc>
        <w:tc>
          <w:tcPr>
            <w:tcW w:w="1701" w:type="dxa"/>
            <w:shd w:val="clear" w:color="auto" w:fill="auto"/>
          </w:tcPr>
          <w:p w:rsidR="00EA2A48" w:rsidRPr="00240076" w:rsidRDefault="00EA2A48" w:rsidP="00484000">
            <w:pPr>
              <w:ind w:firstLine="140"/>
              <w:jc w:val="center"/>
              <w:rPr>
                <w:b/>
                <w:bCs/>
                <w:i/>
                <w:iCs/>
                <w:sz w:val="24"/>
                <w:szCs w:val="24"/>
              </w:rPr>
            </w:pPr>
            <w:r w:rsidRPr="00240076">
              <w:rPr>
                <w:b/>
                <w:bCs/>
                <w:i/>
                <w:iCs/>
                <w:sz w:val="24"/>
                <w:szCs w:val="24"/>
              </w:rPr>
              <w:t>Численность групп</w:t>
            </w:r>
          </w:p>
        </w:tc>
        <w:tc>
          <w:tcPr>
            <w:tcW w:w="1707" w:type="dxa"/>
            <w:shd w:val="clear" w:color="auto" w:fill="auto"/>
          </w:tcPr>
          <w:p w:rsidR="00EA2A48" w:rsidRPr="00240076" w:rsidRDefault="00EA2A48" w:rsidP="00484000">
            <w:pPr>
              <w:ind w:firstLine="140"/>
              <w:jc w:val="center"/>
              <w:rPr>
                <w:b/>
                <w:bCs/>
                <w:i/>
                <w:iCs/>
                <w:sz w:val="24"/>
                <w:szCs w:val="24"/>
              </w:rPr>
            </w:pPr>
            <w:r w:rsidRPr="00240076">
              <w:rPr>
                <w:b/>
                <w:bCs/>
                <w:i/>
                <w:iCs/>
                <w:sz w:val="24"/>
                <w:szCs w:val="24"/>
              </w:rPr>
              <w:t>Обучающиеся</w:t>
            </w:r>
          </w:p>
        </w:tc>
      </w:tr>
      <w:tr w:rsidR="00EA2A48" w:rsidRPr="00240076" w:rsidTr="00484000">
        <w:trPr>
          <w:trHeight w:val="264"/>
        </w:trPr>
        <w:tc>
          <w:tcPr>
            <w:tcW w:w="2835" w:type="dxa"/>
            <w:vMerge w:val="restart"/>
            <w:shd w:val="clear" w:color="auto" w:fill="auto"/>
          </w:tcPr>
          <w:p w:rsidR="00EA2A48" w:rsidRPr="00240076" w:rsidRDefault="00EA2A48" w:rsidP="00484000">
            <w:pPr>
              <w:jc w:val="center"/>
              <w:rPr>
                <w:b/>
                <w:bCs/>
                <w:i/>
                <w:iCs/>
                <w:sz w:val="24"/>
                <w:szCs w:val="24"/>
              </w:rPr>
            </w:pPr>
            <w:r w:rsidRPr="00240076">
              <w:rPr>
                <w:b/>
                <w:bCs/>
                <w:i/>
                <w:iCs/>
                <w:sz w:val="24"/>
                <w:szCs w:val="24"/>
              </w:rPr>
              <w:t>Техническая</w:t>
            </w: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1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39</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585</w:t>
            </w:r>
          </w:p>
        </w:tc>
      </w:tr>
      <w:tr w:rsidR="00EA2A48" w:rsidRPr="00240076" w:rsidTr="00484000">
        <w:trPr>
          <w:trHeight w:val="270"/>
        </w:trPr>
        <w:tc>
          <w:tcPr>
            <w:tcW w:w="2835" w:type="dxa"/>
            <w:vMerge/>
            <w:shd w:val="clear" w:color="auto" w:fill="auto"/>
          </w:tcPr>
          <w:p w:rsidR="00EA2A48" w:rsidRPr="00240076" w:rsidRDefault="00EA2A48" w:rsidP="00484000">
            <w:pPr>
              <w:ind w:firstLine="708"/>
              <w:jc w:val="center"/>
              <w:rPr>
                <w:b/>
                <w:bCs/>
                <w:i/>
                <w:iCs/>
                <w:sz w:val="24"/>
                <w:szCs w:val="24"/>
              </w:rPr>
            </w:pP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2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2</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24</w:t>
            </w:r>
          </w:p>
        </w:tc>
      </w:tr>
      <w:tr w:rsidR="00EA2A48" w:rsidRPr="00240076" w:rsidTr="00484000">
        <w:trPr>
          <w:trHeight w:val="276"/>
        </w:trPr>
        <w:tc>
          <w:tcPr>
            <w:tcW w:w="5665" w:type="dxa"/>
            <w:gridSpan w:val="2"/>
            <w:shd w:val="clear" w:color="auto" w:fill="auto"/>
          </w:tcPr>
          <w:p w:rsidR="00EA2A48" w:rsidRPr="00240076" w:rsidRDefault="00EA2A48" w:rsidP="00484000">
            <w:pPr>
              <w:ind w:firstLine="708"/>
              <w:jc w:val="center"/>
              <w:rPr>
                <w:b/>
                <w:bCs/>
                <w:i/>
                <w:iCs/>
                <w:sz w:val="24"/>
                <w:szCs w:val="24"/>
              </w:rPr>
            </w:pPr>
            <w:r w:rsidRPr="00240076">
              <w:rPr>
                <w:b/>
                <w:bCs/>
                <w:i/>
                <w:iCs/>
                <w:sz w:val="24"/>
                <w:szCs w:val="24"/>
              </w:rPr>
              <w:t>Итого по направлению:</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41</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609</w:t>
            </w:r>
          </w:p>
        </w:tc>
      </w:tr>
      <w:tr w:rsidR="00EA2A48" w:rsidRPr="00240076" w:rsidTr="00484000">
        <w:trPr>
          <w:trHeight w:val="283"/>
        </w:trPr>
        <w:tc>
          <w:tcPr>
            <w:tcW w:w="2835" w:type="dxa"/>
            <w:vMerge w:val="restart"/>
            <w:shd w:val="clear" w:color="auto" w:fill="auto"/>
          </w:tcPr>
          <w:p w:rsidR="00EA2A48" w:rsidRPr="00240076" w:rsidRDefault="00EA2A48" w:rsidP="00484000">
            <w:pPr>
              <w:ind w:firstLine="137"/>
              <w:jc w:val="center"/>
              <w:rPr>
                <w:b/>
                <w:bCs/>
                <w:i/>
                <w:iCs/>
                <w:sz w:val="24"/>
                <w:szCs w:val="24"/>
              </w:rPr>
            </w:pPr>
            <w:r w:rsidRPr="00240076">
              <w:rPr>
                <w:b/>
                <w:bCs/>
                <w:i/>
                <w:iCs/>
                <w:sz w:val="24"/>
                <w:szCs w:val="24"/>
              </w:rPr>
              <w:t>Естественнонаучная</w:t>
            </w: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1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14</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210</w:t>
            </w:r>
          </w:p>
        </w:tc>
      </w:tr>
      <w:tr w:rsidR="00EA2A48" w:rsidRPr="00240076" w:rsidTr="00484000">
        <w:trPr>
          <w:trHeight w:val="275"/>
        </w:trPr>
        <w:tc>
          <w:tcPr>
            <w:tcW w:w="2835" w:type="dxa"/>
            <w:vMerge/>
            <w:shd w:val="clear" w:color="auto" w:fill="auto"/>
          </w:tcPr>
          <w:p w:rsidR="00EA2A48" w:rsidRPr="00240076" w:rsidRDefault="00EA2A48" w:rsidP="00484000">
            <w:pPr>
              <w:ind w:firstLine="708"/>
              <w:jc w:val="center"/>
              <w:rPr>
                <w:b/>
                <w:bCs/>
                <w:i/>
                <w:iCs/>
                <w:sz w:val="24"/>
                <w:szCs w:val="24"/>
              </w:rPr>
            </w:pP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2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w:t>
            </w:r>
          </w:p>
        </w:tc>
      </w:tr>
      <w:tr w:rsidR="00EA2A48" w:rsidRPr="00240076" w:rsidTr="00484000">
        <w:trPr>
          <w:trHeight w:val="266"/>
        </w:trPr>
        <w:tc>
          <w:tcPr>
            <w:tcW w:w="2835" w:type="dxa"/>
            <w:shd w:val="clear" w:color="auto" w:fill="auto"/>
          </w:tcPr>
          <w:p w:rsidR="00EA2A48" w:rsidRPr="00240076" w:rsidRDefault="00EA2A48" w:rsidP="00484000">
            <w:pPr>
              <w:ind w:firstLine="708"/>
              <w:jc w:val="center"/>
              <w:rPr>
                <w:b/>
                <w:bCs/>
                <w:i/>
                <w:iCs/>
                <w:sz w:val="24"/>
                <w:szCs w:val="24"/>
              </w:rPr>
            </w:pP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Итого по направлению:</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14</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210</w:t>
            </w:r>
          </w:p>
        </w:tc>
      </w:tr>
      <w:tr w:rsidR="00EA2A48" w:rsidRPr="00240076" w:rsidTr="00484000">
        <w:trPr>
          <w:trHeight w:val="290"/>
        </w:trPr>
        <w:tc>
          <w:tcPr>
            <w:tcW w:w="2835" w:type="dxa"/>
            <w:vMerge w:val="restart"/>
            <w:shd w:val="clear" w:color="auto" w:fill="auto"/>
          </w:tcPr>
          <w:p w:rsidR="00EA2A48" w:rsidRPr="00240076" w:rsidRDefault="00EA2A48" w:rsidP="00484000">
            <w:pPr>
              <w:ind w:firstLine="137"/>
              <w:jc w:val="center"/>
              <w:rPr>
                <w:b/>
                <w:bCs/>
                <w:i/>
                <w:iCs/>
                <w:sz w:val="24"/>
                <w:szCs w:val="24"/>
              </w:rPr>
            </w:pPr>
            <w:r w:rsidRPr="00240076">
              <w:rPr>
                <w:b/>
                <w:bCs/>
                <w:i/>
                <w:iCs/>
                <w:sz w:val="24"/>
                <w:szCs w:val="24"/>
              </w:rPr>
              <w:t>Художественная</w:t>
            </w: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1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24</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360</w:t>
            </w:r>
          </w:p>
        </w:tc>
      </w:tr>
      <w:tr w:rsidR="00EA2A48" w:rsidRPr="00240076" w:rsidTr="00484000">
        <w:trPr>
          <w:trHeight w:val="282"/>
        </w:trPr>
        <w:tc>
          <w:tcPr>
            <w:tcW w:w="2835" w:type="dxa"/>
            <w:vMerge/>
            <w:shd w:val="clear" w:color="auto" w:fill="auto"/>
          </w:tcPr>
          <w:p w:rsidR="00EA2A48" w:rsidRPr="00240076" w:rsidRDefault="00EA2A48" w:rsidP="00484000">
            <w:pPr>
              <w:ind w:firstLine="708"/>
              <w:jc w:val="center"/>
              <w:rPr>
                <w:b/>
                <w:bCs/>
                <w:i/>
                <w:iCs/>
                <w:sz w:val="24"/>
                <w:szCs w:val="24"/>
              </w:rPr>
            </w:pP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2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1</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12</w:t>
            </w:r>
          </w:p>
        </w:tc>
      </w:tr>
      <w:tr w:rsidR="00EA2A48" w:rsidRPr="00240076" w:rsidTr="00484000">
        <w:trPr>
          <w:trHeight w:val="285"/>
        </w:trPr>
        <w:tc>
          <w:tcPr>
            <w:tcW w:w="5665" w:type="dxa"/>
            <w:gridSpan w:val="2"/>
            <w:shd w:val="clear" w:color="auto" w:fill="auto"/>
          </w:tcPr>
          <w:p w:rsidR="00EA2A48" w:rsidRPr="00240076" w:rsidRDefault="00EA2A48" w:rsidP="00484000">
            <w:pPr>
              <w:ind w:firstLine="708"/>
              <w:jc w:val="center"/>
              <w:rPr>
                <w:b/>
                <w:bCs/>
                <w:i/>
                <w:iCs/>
                <w:sz w:val="24"/>
                <w:szCs w:val="24"/>
              </w:rPr>
            </w:pPr>
            <w:r w:rsidRPr="00240076">
              <w:rPr>
                <w:b/>
                <w:bCs/>
                <w:i/>
                <w:iCs/>
                <w:sz w:val="24"/>
                <w:szCs w:val="24"/>
              </w:rPr>
              <w:t>Итого по направлению:</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25</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372</w:t>
            </w:r>
          </w:p>
        </w:tc>
      </w:tr>
      <w:tr w:rsidR="00EA2A48" w:rsidRPr="00240076" w:rsidTr="00484000">
        <w:trPr>
          <w:trHeight w:val="134"/>
        </w:trPr>
        <w:tc>
          <w:tcPr>
            <w:tcW w:w="2835" w:type="dxa"/>
            <w:vMerge w:val="restart"/>
            <w:shd w:val="clear" w:color="auto" w:fill="auto"/>
          </w:tcPr>
          <w:p w:rsidR="00EA2A48" w:rsidRPr="00240076" w:rsidRDefault="00EA2A48" w:rsidP="00484000">
            <w:pPr>
              <w:jc w:val="center"/>
              <w:rPr>
                <w:b/>
                <w:bCs/>
                <w:i/>
                <w:iCs/>
                <w:sz w:val="24"/>
                <w:szCs w:val="24"/>
              </w:rPr>
            </w:pPr>
            <w:r w:rsidRPr="00240076">
              <w:rPr>
                <w:b/>
                <w:bCs/>
                <w:i/>
                <w:iCs/>
                <w:sz w:val="24"/>
                <w:szCs w:val="24"/>
              </w:rPr>
              <w:t>Социально-гуманитарная</w:t>
            </w: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1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11</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165</w:t>
            </w:r>
          </w:p>
        </w:tc>
      </w:tr>
      <w:tr w:rsidR="00EA2A48" w:rsidRPr="00240076" w:rsidTr="00484000">
        <w:trPr>
          <w:trHeight w:val="281"/>
        </w:trPr>
        <w:tc>
          <w:tcPr>
            <w:tcW w:w="2835" w:type="dxa"/>
            <w:vMerge/>
            <w:shd w:val="clear" w:color="auto" w:fill="auto"/>
          </w:tcPr>
          <w:p w:rsidR="00EA2A48" w:rsidRPr="00240076" w:rsidRDefault="00EA2A48" w:rsidP="00484000">
            <w:pPr>
              <w:ind w:firstLine="708"/>
              <w:jc w:val="center"/>
              <w:rPr>
                <w:b/>
                <w:bCs/>
                <w:i/>
                <w:iCs/>
                <w:sz w:val="24"/>
                <w:szCs w:val="24"/>
              </w:rPr>
            </w:pPr>
          </w:p>
        </w:tc>
        <w:tc>
          <w:tcPr>
            <w:tcW w:w="2830" w:type="dxa"/>
            <w:shd w:val="clear" w:color="auto" w:fill="auto"/>
          </w:tcPr>
          <w:p w:rsidR="00EA2A48" w:rsidRPr="00240076" w:rsidRDefault="00EA2A48" w:rsidP="00484000">
            <w:pPr>
              <w:ind w:firstLine="11"/>
              <w:jc w:val="center"/>
              <w:rPr>
                <w:b/>
                <w:bCs/>
                <w:i/>
                <w:iCs/>
                <w:sz w:val="24"/>
                <w:szCs w:val="24"/>
              </w:rPr>
            </w:pPr>
            <w:r w:rsidRPr="00240076">
              <w:rPr>
                <w:b/>
                <w:bCs/>
                <w:i/>
                <w:iCs/>
                <w:sz w:val="24"/>
                <w:szCs w:val="24"/>
              </w:rPr>
              <w:t>2 год обучения</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2</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24</w:t>
            </w:r>
          </w:p>
        </w:tc>
      </w:tr>
      <w:tr w:rsidR="00EA2A48" w:rsidRPr="00240076" w:rsidTr="00484000">
        <w:trPr>
          <w:trHeight w:val="267"/>
        </w:trPr>
        <w:tc>
          <w:tcPr>
            <w:tcW w:w="5665" w:type="dxa"/>
            <w:gridSpan w:val="2"/>
            <w:shd w:val="clear" w:color="auto" w:fill="auto"/>
          </w:tcPr>
          <w:p w:rsidR="00EA2A48" w:rsidRPr="00240076" w:rsidRDefault="00EA2A48" w:rsidP="00484000">
            <w:pPr>
              <w:ind w:hanging="140"/>
              <w:jc w:val="center"/>
              <w:rPr>
                <w:b/>
                <w:bCs/>
                <w:i/>
                <w:iCs/>
                <w:sz w:val="24"/>
                <w:szCs w:val="24"/>
              </w:rPr>
            </w:pPr>
            <w:r w:rsidRPr="00240076">
              <w:rPr>
                <w:b/>
                <w:bCs/>
                <w:i/>
                <w:iCs/>
                <w:sz w:val="24"/>
                <w:szCs w:val="24"/>
              </w:rPr>
              <w:t>Итого по направлению:</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13</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189</w:t>
            </w:r>
          </w:p>
        </w:tc>
      </w:tr>
      <w:tr w:rsidR="00EA2A48" w:rsidRPr="00240076" w:rsidTr="00484000">
        <w:trPr>
          <w:trHeight w:val="267"/>
        </w:trPr>
        <w:tc>
          <w:tcPr>
            <w:tcW w:w="5665" w:type="dxa"/>
            <w:gridSpan w:val="2"/>
            <w:shd w:val="clear" w:color="auto" w:fill="auto"/>
          </w:tcPr>
          <w:p w:rsidR="00EA2A48" w:rsidRPr="00240076" w:rsidRDefault="00EA2A48" w:rsidP="00484000">
            <w:pPr>
              <w:ind w:hanging="140"/>
              <w:jc w:val="center"/>
              <w:rPr>
                <w:b/>
                <w:bCs/>
                <w:i/>
                <w:iCs/>
                <w:sz w:val="24"/>
                <w:szCs w:val="24"/>
              </w:rPr>
            </w:pPr>
            <w:r w:rsidRPr="00240076">
              <w:rPr>
                <w:b/>
                <w:bCs/>
                <w:i/>
                <w:iCs/>
                <w:sz w:val="24"/>
                <w:szCs w:val="24"/>
              </w:rPr>
              <w:t>Итого:</w:t>
            </w:r>
          </w:p>
        </w:tc>
        <w:tc>
          <w:tcPr>
            <w:tcW w:w="1701" w:type="dxa"/>
            <w:shd w:val="clear" w:color="auto" w:fill="auto"/>
          </w:tcPr>
          <w:p w:rsidR="00EA2A48" w:rsidRPr="00240076" w:rsidRDefault="00EA2A48" w:rsidP="00484000">
            <w:pPr>
              <w:ind w:firstLine="139"/>
              <w:jc w:val="center"/>
              <w:rPr>
                <w:b/>
                <w:bCs/>
                <w:i/>
                <w:iCs/>
                <w:sz w:val="24"/>
                <w:szCs w:val="24"/>
              </w:rPr>
            </w:pPr>
            <w:r w:rsidRPr="00240076">
              <w:rPr>
                <w:b/>
                <w:bCs/>
                <w:i/>
                <w:iCs/>
                <w:sz w:val="24"/>
                <w:szCs w:val="24"/>
              </w:rPr>
              <w:t>93</w:t>
            </w:r>
          </w:p>
        </w:tc>
        <w:tc>
          <w:tcPr>
            <w:tcW w:w="1707" w:type="dxa"/>
            <w:shd w:val="clear" w:color="auto" w:fill="auto"/>
          </w:tcPr>
          <w:p w:rsidR="00EA2A48" w:rsidRPr="00240076" w:rsidRDefault="00EA2A48" w:rsidP="00484000">
            <w:pPr>
              <w:ind w:firstLine="708"/>
              <w:rPr>
                <w:b/>
                <w:bCs/>
                <w:i/>
                <w:iCs/>
                <w:sz w:val="24"/>
                <w:szCs w:val="24"/>
              </w:rPr>
            </w:pPr>
            <w:r w:rsidRPr="00240076">
              <w:rPr>
                <w:b/>
                <w:bCs/>
                <w:i/>
                <w:iCs/>
                <w:sz w:val="24"/>
                <w:szCs w:val="24"/>
              </w:rPr>
              <w:t>1380</w:t>
            </w:r>
          </w:p>
        </w:tc>
      </w:tr>
    </w:tbl>
    <w:p w:rsidR="00EA2A48" w:rsidRPr="00240076" w:rsidRDefault="00EA2A48" w:rsidP="00EA2A48">
      <w:pPr>
        <w:ind w:firstLine="708"/>
        <w:jc w:val="both"/>
        <w:rPr>
          <w:b/>
          <w:bCs/>
          <w:i/>
          <w:iCs/>
          <w:sz w:val="24"/>
          <w:szCs w:val="24"/>
        </w:rPr>
      </w:pPr>
    </w:p>
    <w:p w:rsidR="00EA2A48" w:rsidRPr="00240076" w:rsidRDefault="00EA2A48" w:rsidP="0002072D">
      <w:pPr>
        <w:jc w:val="both"/>
        <w:rPr>
          <w:b/>
          <w:bCs/>
          <w:i/>
          <w:iCs/>
          <w:sz w:val="24"/>
          <w:szCs w:val="24"/>
        </w:rPr>
      </w:pPr>
      <w:r w:rsidRPr="00240076">
        <w:rPr>
          <w:b/>
          <w:bCs/>
          <w:i/>
          <w:iCs/>
          <w:sz w:val="24"/>
          <w:szCs w:val="24"/>
        </w:rPr>
        <w:t>Характеристика возрастного состава обучающихся:</w:t>
      </w:r>
    </w:p>
    <w:p w:rsidR="00EA2A48" w:rsidRPr="00240076" w:rsidRDefault="00EA2A48" w:rsidP="00EA2A48">
      <w:pPr>
        <w:ind w:firstLine="708"/>
        <w:jc w:val="both"/>
        <w:rPr>
          <w:b/>
          <w:bCs/>
          <w:i/>
          <w:iCs/>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68"/>
        <w:gridCol w:w="1780"/>
        <w:gridCol w:w="2047"/>
      </w:tblGrid>
      <w:tr w:rsidR="00EA2A48" w:rsidRPr="00240076" w:rsidTr="00484000">
        <w:trPr>
          <w:trHeight w:val="301"/>
        </w:trPr>
        <w:tc>
          <w:tcPr>
            <w:tcW w:w="2835" w:type="dxa"/>
            <w:vMerge w:val="restart"/>
            <w:shd w:val="clear" w:color="auto" w:fill="auto"/>
          </w:tcPr>
          <w:p w:rsidR="00EA2A48" w:rsidRPr="00240076" w:rsidRDefault="00EA2A48" w:rsidP="00484000">
            <w:pPr>
              <w:jc w:val="both"/>
              <w:rPr>
                <w:b/>
                <w:sz w:val="24"/>
                <w:szCs w:val="24"/>
              </w:rPr>
            </w:pPr>
            <w:r w:rsidRPr="00240076">
              <w:rPr>
                <w:b/>
                <w:sz w:val="24"/>
                <w:szCs w:val="24"/>
              </w:rPr>
              <w:t xml:space="preserve">Возрастной состав </w:t>
            </w:r>
          </w:p>
          <w:p w:rsidR="00EA2A48" w:rsidRPr="00240076" w:rsidRDefault="00EA2A48" w:rsidP="00484000">
            <w:pPr>
              <w:jc w:val="both"/>
              <w:rPr>
                <w:b/>
                <w:sz w:val="24"/>
                <w:szCs w:val="24"/>
              </w:rPr>
            </w:pPr>
            <w:r w:rsidRPr="00240076">
              <w:rPr>
                <w:b/>
                <w:sz w:val="24"/>
                <w:szCs w:val="24"/>
              </w:rPr>
              <w:t>занимающихся</w:t>
            </w:r>
          </w:p>
        </w:tc>
        <w:tc>
          <w:tcPr>
            <w:tcW w:w="6095" w:type="dxa"/>
            <w:gridSpan w:val="3"/>
            <w:shd w:val="clear" w:color="auto" w:fill="auto"/>
          </w:tcPr>
          <w:p w:rsidR="00EA2A48" w:rsidRPr="00240076" w:rsidRDefault="00EA2A48" w:rsidP="00484000">
            <w:pPr>
              <w:ind w:firstLine="708"/>
              <w:jc w:val="both"/>
              <w:rPr>
                <w:b/>
                <w:sz w:val="24"/>
                <w:szCs w:val="24"/>
              </w:rPr>
            </w:pPr>
            <w:r w:rsidRPr="00240076">
              <w:rPr>
                <w:b/>
                <w:sz w:val="24"/>
                <w:szCs w:val="24"/>
              </w:rPr>
              <w:t xml:space="preserve">      Численность обучающихся</w:t>
            </w:r>
          </w:p>
        </w:tc>
      </w:tr>
      <w:tr w:rsidR="00EA2A48" w:rsidRPr="00240076" w:rsidTr="00484000">
        <w:tc>
          <w:tcPr>
            <w:tcW w:w="2835" w:type="dxa"/>
            <w:vMerge/>
            <w:shd w:val="clear" w:color="auto" w:fill="auto"/>
          </w:tcPr>
          <w:p w:rsidR="00EA2A48" w:rsidRPr="00240076" w:rsidRDefault="00EA2A48" w:rsidP="00484000">
            <w:pPr>
              <w:ind w:firstLine="708"/>
              <w:jc w:val="both"/>
              <w:rPr>
                <w:sz w:val="24"/>
                <w:szCs w:val="24"/>
              </w:rPr>
            </w:pPr>
          </w:p>
        </w:tc>
        <w:tc>
          <w:tcPr>
            <w:tcW w:w="2268" w:type="dxa"/>
            <w:shd w:val="clear" w:color="auto" w:fill="auto"/>
          </w:tcPr>
          <w:p w:rsidR="00EA2A48" w:rsidRPr="00240076" w:rsidRDefault="00EA2A48" w:rsidP="00484000">
            <w:pPr>
              <w:ind w:firstLine="708"/>
              <w:jc w:val="both"/>
              <w:rPr>
                <w:b/>
                <w:sz w:val="24"/>
                <w:szCs w:val="24"/>
              </w:rPr>
            </w:pPr>
            <w:r w:rsidRPr="00240076">
              <w:rPr>
                <w:b/>
                <w:sz w:val="24"/>
                <w:szCs w:val="24"/>
              </w:rPr>
              <w:t>всего</w:t>
            </w:r>
          </w:p>
        </w:tc>
        <w:tc>
          <w:tcPr>
            <w:tcW w:w="1780" w:type="dxa"/>
            <w:shd w:val="clear" w:color="auto" w:fill="auto"/>
          </w:tcPr>
          <w:p w:rsidR="00EA2A48" w:rsidRPr="00240076" w:rsidRDefault="00EA2A48" w:rsidP="00484000">
            <w:pPr>
              <w:ind w:hanging="3"/>
              <w:jc w:val="both"/>
              <w:rPr>
                <w:b/>
                <w:sz w:val="24"/>
                <w:szCs w:val="24"/>
              </w:rPr>
            </w:pPr>
            <w:r w:rsidRPr="00240076">
              <w:rPr>
                <w:b/>
                <w:sz w:val="24"/>
                <w:szCs w:val="24"/>
              </w:rPr>
              <w:t>из них девочек</w:t>
            </w:r>
          </w:p>
        </w:tc>
        <w:tc>
          <w:tcPr>
            <w:tcW w:w="2047" w:type="dxa"/>
            <w:shd w:val="clear" w:color="auto" w:fill="auto"/>
          </w:tcPr>
          <w:p w:rsidR="00EA2A48" w:rsidRPr="00240076" w:rsidRDefault="00EA2A48" w:rsidP="00484000">
            <w:pPr>
              <w:ind w:hanging="3"/>
              <w:jc w:val="both"/>
              <w:rPr>
                <w:b/>
                <w:sz w:val="24"/>
                <w:szCs w:val="24"/>
              </w:rPr>
            </w:pPr>
            <w:r w:rsidRPr="00240076">
              <w:rPr>
                <w:b/>
                <w:sz w:val="24"/>
                <w:szCs w:val="24"/>
              </w:rPr>
              <w:t>из них мальчиков</w:t>
            </w:r>
          </w:p>
        </w:tc>
      </w:tr>
      <w:tr w:rsidR="00EA2A48" w:rsidRPr="00240076" w:rsidTr="00484000">
        <w:trPr>
          <w:trHeight w:val="243"/>
        </w:trPr>
        <w:tc>
          <w:tcPr>
            <w:tcW w:w="2835" w:type="dxa"/>
            <w:shd w:val="clear" w:color="auto" w:fill="auto"/>
          </w:tcPr>
          <w:p w:rsidR="00EA2A48" w:rsidRPr="00240076" w:rsidRDefault="00EA2A48" w:rsidP="00484000">
            <w:pPr>
              <w:ind w:firstLine="708"/>
              <w:jc w:val="both"/>
              <w:rPr>
                <w:sz w:val="24"/>
                <w:szCs w:val="24"/>
              </w:rPr>
            </w:pPr>
            <w:r w:rsidRPr="00240076">
              <w:rPr>
                <w:sz w:val="24"/>
                <w:szCs w:val="24"/>
              </w:rPr>
              <w:t>6-9 лет</w:t>
            </w:r>
          </w:p>
        </w:tc>
        <w:tc>
          <w:tcPr>
            <w:tcW w:w="2268" w:type="dxa"/>
            <w:shd w:val="clear" w:color="auto" w:fill="auto"/>
          </w:tcPr>
          <w:p w:rsidR="00EA2A48" w:rsidRPr="00240076" w:rsidRDefault="00EA2A48" w:rsidP="00484000">
            <w:pPr>
              <w:ind w:firstLine="708"/>
              <w:jc w:val="both"/>
              <w:rPr>
                <w:sz w:val="24"/>
                <w:szCs w:val="24"/>
              </w:rPr>
            </w:pPr>
            <w:r w:rsidRPr="00240076">
              <w:rPr>
                <w:b/>
                <w:kern w:val="2"/>
                <w:sz w:val="22"/>
                <w:szCs w:val="22"/>
              </w:rPr>
              <w:t>621</w:t>
            </w:r>
          </w:p>
        </w:tc>
        <w:tc>
          <w:tcPr>
            <w:tcW w:w="1780" w:type="dxa"/>
            <w:shd w:val="clear" w:color="auto" w:fill="auto"/>
          </w:tcPr>
          <w:p w:rsidR="00EA2A48" w:rsidRPr="00240076" w:rsidRDefault="00EA2A48" w:rsidP="00484000">
            <w:pPr>
              <w:ind w:firstLine="708"/>
              <w:jc w:val="both"/>
              <w:rPr>
                <w:sz w:val="24"/>
                <w:szCs w:val="24"/>
              </w:rPr>
            </w:pPr>
            <w:r w:rsidRPr="00240076">
              <w:rPr>
                <w:sz w:val="24"/>
                <w:szCs w:val="24"/>
              </w:rPr>
              <w:t>289</w:t>
            </w:r>
          </w:p>
        </w:tc>
        <w:tc>
          <w:tcPr>
            <w:tcW w:w="2047" w:type="dxa"/>
            <w:shd w:val="clear" w:color="auto" w:fill="auto"/>
          </w:tcPr>
          <w:p w:rsidR="00EA2A48" w:rsidRPr="00240076" w:rsidRDefault="00EA2A48" w:rsidP="00484000">
            <w:pPr>
              <w:jc w:val="both"/>
              <w:rPr>
                <w:sz w:val="24"/>
                <w:szCs w:val="24"/>
              </w:rPr>
            </w:pPr>
            <w:r w:rsidRPr="00240076">
              <w:rPr>
                <w:sz w:val="24"/>
                <w:szCs w:val="24"/>
              </w:rPr>
              <w:t>332</w:t>
            </w:r>
          </w:p>
        </w:tc>
      </w:tr>
      <w:tr w:rsidR="00EA2A48" w:rsidRPr="00240076" w:rsidTr="00484000">
        <w:tc>
          <w:tcPr>
            <w:tcW w:w="2835" w:type="dxa"/>
            <w:shd w:val="clear" w:color="auto" w:fill="auto"/>
          </w:tcPr>
          <w:p w:rsidR="00EA2A48" w:rsidRPr="00240076" w:rsidRDefault="00EA2A48" w:rsidP="00484000">
            <w:pPr>
              <w:ind w:firstLine="708"/>
              <w:jc w:val="both"/>
              <w:rPr>
                <w:sz w:val="24"/>
                <w:szCs w:val="24"/>
              </w:rPr>
            </w:pPr>
            <w:r w:rsidRPr="00240076">
              <w:rPr>
                <w:sz w:val="24"/>
                <w:szCs w:val="24"/>
              </w:rPr>
              <w:t>10-14  лет</w:t>
            </w:r>
          </w:p>
        </w:tc>
        <w:tc>
          <w:tcPr>
            <w:tcW w:w="2268" w:type="dxa"/>
            <w:shd w:val="clear" w:color="auto" w:fill="auto"/>
          </w:tcPr>
          <w:p w:rsidR="00EA2A48" w:rsidRPr="00240076" w:rsidRDefault="00EA2A48" w:rsidP="00484000">
            <w:pPr>
              <w:ind w:firstLine="708"/>
              <w:jc w:val="both"/>
              <w:rPr>
                <w:sz w:val="24"/>
                <w:szCs w:val="24"/>
              </w:rPr>
            </w:pPr>
            <w:r w:rsidRPr="00240076">
              <w:rPr>
                <w:b/>
                <w:sz w:val="24"/>
                <w:szCs w:val="24"/>
              </w:rPr>
              <w:t>662</w:t>
            </w:r>
          </w:p>
        </w:tc>
        <w:tc>
          <w:tcPr>
            <w:tcW w:w="1780" w:type="dxa"/>
            <w:shd w:val="clear" w:color="auto" w:fill="auto"/>
          </w:tcPr>
          <w:p w:rsidR="00EA2A48" w:rsidRPr="00240076" w:rsidRDefault="00EA2A48" w:rsidP="00484000">
            <w:pPr>
              <w:ind w:firstLine="708"/>
              <w:jc w:val="both"/>
              <w:rPr>
                <w:sz w:val="24"/>
                <w:szCs w:val="24"/>
              </w:rPr>
            </w:pPr>
            <w:r w:rsidRPr="00240076">
              <w:rPr>
                <w:sz w:val="24"/>
                <w:szCs w:val="24"/>
              </w:rPr>
              <w:t>333</w:t>
            </w:r>
          </w:p>
        </w:tc>
        <w:tc>
          <w:tcPr>
            <w:tcW w:w="2047" w:type="dxa"/>
            <w:shd w:val="clear" w:color="auto" w:fill="auto"/>
          </w:tcPr>
          <w:p w:rsidR="00EA2A48" w:rsidRPr="00240076" w:rsidRDefault="00EA2A48" w:rsidP="00484000">
            <w:pPr>
              <w:jc w:val="both"/>
              <w:rPr>
                <w:sz w:val="24"/>
                <w:szCs w:val="24"/>
              </w:rPr>
            </w:pPr>
            <w:r w:rsidRPr="00240076">
              <w:rPr>
                <w:sz w:val="24"/>
                <w:szCs w:val="24"/>
              </w:rPr>
              <w:t>329</w:t>
            </w:r>
          </w:p>
        </w:tc>
      </w:tr>
      <w:tr w:rsidR="00EA2A48" w:rsidRPr="00240076" w:rsidTr="00484000">
        <w:tc>
          <w:tcPr>
            <w:tcW w:w="2835" w:type="dxa"/>
            <w:shd w:val="clear" w:color="auto" w:fill="auto"/>
          </w:tcPr>
          <w:p w:rsidR="00EA2A48" w:rsidRPr="00240076" w:rsidRDefault="00EA2A48" w:rsidP="00484000">
            <w:pPr>
              <w:ind w:firstLine="708"/>
              <w:jc w:val="both"/>
              <w:rPr>
                <w:sz w:val="24"/>
                <w:szCs w:val="24"/>
              </w:rPr>
            </w:pPr>
            <w:r w:rsidRPr="00240076">
              <w:rPr>
                <w:sz w:val="24"/>
                <w:szCs w:val="24"/>
              </w:rPr>
              <w:t>15-18 лет</w:t>
            </w:r>
          </w:p>
        </w:tc>
        <w:tc>
          <w:tcPr>
            <w:tcW w:w="2268" w:type="dxa"/>
            <w:shd w:val="clear" w:color="auto" w:fill="auto"/>
          </w:tcPr>
          <w:p w:rsidR="00EA2A48" w:rsidRPr="00240076" w:rsidRDefault="00EA2A48" w:rsidP="00484000">
            <w:pPr>
              <w:ind w:firstLine="708"/>
              <w:jc w:val="both"/>
              <w:rPr>
                <w:sz w:val="24"/>
                <w:szCs w:val="24"/>
              </w:rPr>
            </w:pPr>
            <w:r w:rsidRPr="00240076">
              <w:rPr>
                <w:b/>
                <w:sz w:val="24"/>
                <w:szCs w:val="24"/>
              </w:rPr>
              <w:t>97</w:t>
            </w:r>
          </w:p>
        </w:tc>
        <w:tc>
          <w:tcPr>
            <w:tcW w:w="1780" w:type="dxa"/>
            <w:shd w:val="clear" w:color="auto" w:fill="auto"/>
          </w:tcPr>
          <w:p w:rsidR="00EA2A48" w:rsidRPr="00240076" w:rsidRDefault="00EA2A48" w:rsidP="00484000">
            <w:pPr>
              <w:ind w:firstLine="708"/>
              <w:jc w:val="both"/>
              <w:rPr>
                <w:sz w:val="24"/>
                <w:szCs w:val="24"/>
              </w:rPr>
            </w:pPr>
            <w:r w:rsidRPr="00240076">
              <w:rPr>
                <w:sz w:val="24"/>
                <w:szCs w:val="24"/>
              </w:rPr>
              <w:t>59</w:t>
            </w:r>
          </w:p>
        </w:tc>
        <w:tc>
          <w:tcPr>
            <w:tcW w:w="2047" w:type="dxa"/>
            <w:shd w:val="clear" w:color="auto" w:fill="auto"/>
          </w:tcPr>
          <w:p w:rsidR="00EA2A48" w:rsidRPr="00240076" w:rsidRDefault="00EA2A48" w:rsidP="00484000">
            <w:pPr>
              <w:jc w:val="both"/>
              <w:rPr>
                <w:sz w:val="24"/>
                <w:szCs w:val="24"/>
              </w:rPr>
            </w:pPr>
            <w:r w:rsidRPr="00240076">
              <w:rPr>
                <w:sz w:val="24"/>
                <w:szCs w:val="24"/>
              </w:rPr>
              <w:t>38</w:t>
            </w:r>
          </w:p>
        </w:tc>
      </w:tr>
      <w:tr w:rsidR="00EA2A48" w:rsidRPr="00240076" w:rsidTr="00484000">
        <w:tc>
          <w:tcPr>
            <w:tcW w:w="2835" w:type="dxa"/>
            <w:shd w:val="clear" w:color="auto" w:fill="auto"/>
          </w:tcPr>
          <w:p w:rsidR="00EA2A48" w:rsidRPr="00240076" w:rsidRDefault="00EA2A48" w:rsidP="00484000">
            <w:pPr>
              <w:ind w:firstLine="708"/>
              <w:jc w:val="both"/>
              <w:rPr>
                <w:b/>
                <w:sz w:val="24"/>
                <w:szCs w:val="24"/>
              </w:rPr>
            </w:pPr>
            <w:r w:rsidRPr="00240076">
              <w:rPr>
                <w:b/>
                <w:sz w:val="24"/>
                <w:szCs w:val="24"/>
              </w:rPr>
              <w:t>Итого</w:t>
            </w:r>
          </w:p>
        </w:tc>
        <w:tc>
          <w:tcPr>
            <w:tcW w:w="2268" w:type="dxa"/>
            <w:shd w:val="clear" w:color="auto" w:fill="auto"/>
          </w:tcPr>
          <w:p w:rsidR="00EA2A48" w:rsidRPr="00240076" w:rsidRDefault="00EA2A48" w:rsidP="00484000">
            <w:pPr>
              <w:ind w:firstLine="708"/>
              <w:jc w:val="both"/>
              <w:rPr>
                <w:b/>
                <w:sz w:val="24"/>
                <w:szCs w:val="24"/>
              </w:rPr>
            </w:pPr>
            <w:r w:rsidRPr="00240076">
              <w:rPr>
                <w:b/>
                <w:sz w:val="24"/>
                <w:szCs w:val="24"/>
              </w:rPr>
              <w:t>1380</w:t>
            </w:r>
          </w:p>
        </w:tc>
        <w:tc>
          <w:tcPr>
            <w:tcW w:w="1780" w:type="dxa"/>
            <w:shd w:val="clear" w:color="auto" w:fill="auto"/>
          </w:tcPr>
          <w:p w:rsidR="00EA2A48" w:rsidRPr="00240076" w:rsidRDefault="00EA2A48" w:rsidP="00484000">
            <w:pPr>
              <w:ind w:firstLine="708"/>
              <w:jc w:val="both"/>
              <w:rPr>
                <w:b/>
                <w:sz w:val="24"/>
                <w:szCs w:val="24"/>
              </w:rPr>
            </w:pPr>
            <w:r w:rsidRPr="00240076">
              <w:rPr>
                <w:b/>
                <w:sz w:val="24"/>
                <w:szCs w:val="24"/>
              </w:rPr>
              <w:t>681</w:t>
            </w:r>
          </w:p>
        </w:tc>
        <w:tc>
          <w:tcPr>
            <w:tcW w:w="2047" w:type="dxa"/>
            <w:shd w:val="clear" w:color="auto" w:fill="auto"/>
          </w:tcPr>
          <w:p w:rsidR="00EA2A48" w:rsidRPr="00240076" w:rsidRDefault="00EA2A48" w:rsidP="00484000">
            <w:pPr>
              <w:jc w:val="both"/>
              <w:rPr>
                <w:b/>
                <w:sz w:val="24"/>
                <w:szCs w:val="24"/>
              </w:rPr>
            </w:pPr>
            <w:r w:rsidRPr="00240076">
              <w:rPr>
                <w:b/>
                <w:sz w:val="24"/>
                <w:szCs w:val="24"/>
              </w:rPr>
              <w:t>699</w:t>
            </w:r>
          </w:p>
        </w:tc>
      </w:tr>
    </w:tbl>
    <w:p w:rsidR="00EA2A48" w:rsidRPr="00240076" w:rsidRDefault="00EA2A48" w:rsidP="00EA2A48">
      <w:pPr>
        <w:ind w:firstLine="708"/>
        <w:jc w:val="both"/>
        <w:rPr>
          <w:sz w:val="24"/>
          <w:szCs w:val="24"/>
        </w:rPr>
      </w:pPr>
    </w:p>
    <w:p w:rsidR="00EA2A48" w:rsidRPr="00240076" w:rsidRDefault="00EA2A48" w:rsidP="00EA2A48">
      <w:pPr>
        <w:ind w:firstLine="708"/>
        <w:jc w:val="both"/>
        <w:rPr>
          <w:sz w:val="24"/>
          <w:szCs w:val="24"/>
        </w:rPr>
      </w:pPr>
      <w:r w:rsidRPr="00240076">
        <w:rPr>
          <w:sz w:val="24"/>
          <w:szCs w:val="24"/>
        </w:rPr>
        <w:lastRenderedPageBreak/>
        <w:t xml:space="preserve">Учебная деятельность осуществлялась в рамках 26 детских объединений, 6 из которых открылись в сентябре 2024 года </w:t>
      </w:r>
      <w:r w:rsidRPr="00240076">
        <w:rPr>
          <w:b/>
          <w:bCs/>
          <w:sz w:val="24"/>
          <w:szCs w:val="24"/>
        </w:rPr>
        <w:t>«</w:t>
      </w:r>
      <w:r w:rsidRPr="00240076">
        <w:rPr>
          <w:bCs/>
          <w:sz w:val="24"/>
          <w:szCs w:val="24"/>
        </w:rPr>
        <w:t>Геймдизайн»,</w:t>
      </w:r>
      <w:r w:rsidRPr="00240076">
        <w:rPr>
          <w:sz w:val="24"/>
          <w:szCs w:val="24"/>
        </w:rPr>
        <w:t> </w:t>
      </w:r>
      <w:r w:rsidRPr="00240076">
        <w:rPr>
          <w:bCs/>
          <w:sz w:val="24"/>
          <w:szCs w:val="24"/>
        </w:rPr>
        <w:t>«Геймдизайн-АРТ»,</w:t>
      </w:r>
      <w:r w:rsidRPr="00240076">
        <w:rPr>
          <w:sz w:val="24"/>
          <w:szCs w:val="24"/>
        </w:rPr>
        <w:t> </w:t>
      </w:r>
      <w:r w:rsidRPr="00240076">
        <w:rPr>
          <w:bCs/>
          <w:sz w:val="24"/>
          <w:szCs w:val="24"/>
        </w:rPr>
        <w:t>«Мир фантазий»,</w:t>
      </w:r>
      <w:r w:rsidRPr="00240076">
        <w:rPr>
          <w:sz w:val="24"/>
          <w:szCs w:val="24"/>
        </w:rPr>
        <w:t> </w:t>
      </w:r>
      <w:r w:rsidRPr="00240076">
        <w:rPr>
          <w:bCs/>
          <w:sz w:val="24"/>
          <w:szCs w:val="24"/>
        </w:rPr>
        <w:t>«Занимательный английский»,</w:t>
      </w:r>
      <w:r w:rsidRPr="00240076">
        <w:rPr>
          <w:sz w:val="24"/>
          <w:szCs w:val="24"/>
        </w:rPr>
        <w:t> </w:t>
      </w:r>
      <w:r w:rsidRPr="00240076">
        <w:rPr>
          <w:bCs/>
          <w:sz w:val="24"/>
          <w:szCs w:val="24"/>
        </w:rPr>
        <w:t>«Занимательная математика»</w:t>
      </w:r>
      <w:r w:rsidRPr="00240076">
        <w:rPr>
          <w:sz w:val="24"/>
          <w:szCs w:val="24"/>
        </w:rPr>
        <w:t> и </w:t>
      </w:r>
      <w:r w:rsidRPr="00240076">
        <w:rPr>
          <w:bCs/>
          <w:sz w:val="24"/>
          <w:szCs w:val="24"/>
        </w:rPr>
        <w:t>«Художественная вышивка». Новые объединения вызвали большой интерес и востребованность среди обучающихся.</w:t>
      </w:r>
    </w:p>
    <w:p w:rsidR="00EA2A48" w:rsidRPr="00240076" w:rsidRDefault="00EA2A48" w:rsidP="00EA2A48">
      <w:pPr>
        <w:pStyle w:val="ad"/>
        <w:jc w:val="both"/>
        <w:rPr>
          <w:rFonts w:ascii="Times New Roman" w:hAnsi="Times New Roman"/>
          <w:b/>
          <w:bCs/>
          <w:iCs/>
          <w:sz w:val="24"/>
          <w:szCs w:val="24"/>
        </w:rPr>
      </w:pPr>
      <w:r w:rsidRPr="00240076">
        <w:rPr>
          <w:rFonts w:ascii="Times New Roman" w:hAnsi="Times New Roman"/>
          <w:sz w:val="24"/>
          <w:szCs w:val="24"/>
        </w:rPr>
        <w:t xml:space="preserve">            </w:t>
      </w:r>
      <w:r w:rsidRPr="00240076">
        <w:rPr>
          <w:rFonts w:ascii="Times New Roman" w:hAnsi="Times New Roman"/>
          <w:b/>
          <w:bCs/>
          <w:iCs/>
          <w:sz w:val="24"/>
          <w:szCs w:val="24"/>
        </w:rPr>
        <w:t>Инклюзивное образование</w:t>
      </w:r>
    </w:p>
    <w:p w:rsidR="00EA2A48" w:rsidRPr="00240076" w:rsidRDefault="00EA2A48" w:rsidP="00EA2A48">
      <w:pPr>
        <w:pStyle w:val="ad"/>
        <w:ind w:firstLine="709"/>
        <w:jc w:val="both"/>
        <w:rPr>
          <w:rFonts w:ascii="Times New Roman" w:hAnsi="Times New Roman"/>
          <w:sz w:val="24"/>
          <w:szCs w:val="24"/>
        </w:rPr>
      </w:pPr>
      <w:r w:rsidRPr="00240076">
        <w:rPr>
          <w:rFonts w:ascii="Times New Roman" w:hAnsi="Times New Roman"/>
          <w:sz w:val="24"/>
          <w:szCs w:val="24"/>
        </w:rPr>
        <w:t>С момента своего основания неотъемлемой частью деятельности Детского технопарка «Кванториум - Дом пионеров» является социализация детей с особыми образовательными потребностями. В 2024 году 39 детей с особыми потребностями развивали свои творческие и технические навыки в детском технопарке.</w:t>
      </w:r>
    </w:p>
    <w:p w:rsidR="00EA2A48" w:rsidRPr="00240076" w:rsidRDefault="00EA2A48" w:rsidP="00EA2A48">
      <w:pPr>
        <w:pStyle w:val="ad"/>
        <w:ind w:firstLine="709"/>
        <w:jc w:val="both"/>
        <w:rPr>
          <w:rFonts w:ascii="Times New Roman" w:hAnsi="Times New Roman"/>
          <w:sz w:val="24"/>
          <w:szCs w:val="24"/>
        </w:rPr>
      </w:pPr>
    </w:p>
    <w:tbl>
      <w:tblPr>
        <w:tblW w:w="11458" w:type="dxa"/>
        <w:tblInd w:w="1506" w:type="dxa"/>
        <w:tblCellMar>
          <w:top w:w="17" w:type="dxa"/>
          <w:left w:w="88" w:type="dxa"/>
          <w:right w:w="60" w:type="dxa"/>
        </w:tblCellMar>
        <w:tblLook w:val="04A0" w:firstRow="1" w:lastRow="0" w:firstColumn="1" w:lastColumn="0" w:noHBand="0" w:noVBand="1"/>
      </w:tblPr>
      <w:tblGrid>
        <w:gridCol w:w="2439"/>
        <w:gridCol w:w="1276"/>
        <w:gridCol w:w="1569"/>
        <w:gridCol w:w="8"/>
        <w:gridCol w:w="1116"/>
        <w:gridCol w:w="1775"/>
        <w:gridCol w:w="21"/>
        <w:gridCol w:w="1181"/>
        <w:gridCol w:w="2050"/>
        <w:gridCol w:w="23"/>
      </w:tblGrid>
      <w:tr w:rsidR="00EA2A48" w:rsidRPr="00240076" w:rsidTr="00484000">
        <w:trPr>
          <w:trHeight w:val="879"/>
        </w:trPr>
        <w:tc>
          <w:tcPr>
            <w:tcW w:w="2439" w:type="dxa"/>
            <w:vMerge w:val="restart"/>
            <w:tcBorders>
              <w:top w:val="single" w:sz="2" w:space="0" w:color="000000"/>
              <w:left w:val="single" w:sz="4" w:space="0" w:color="auto"/>
              <w:bottom w:val="single" w:sz="2" w:space="0" w:color="000000"/>
              <w:right w:val="single" w:sz="2" w:space="0" w:color="000000"/>
            </w:tcBorders>
            <w:shd w:val="clear" w:color="auto" w:fill="auto"/>
            <w:vAlign w:val="center"/>
          </w:tcPr>
          <w:p w:rsidR="00EA2A48" w:rsidRPr="00240076" w:rsidRDefault="00EA2A48" w:rsidP="00484000">
            <w:pPr>
              <w:spacing w:line="259" w:lineRule="auto"/>
              <w:ind w:left="362" w:right="29" w:hanging="362"/>
              <w:jc w:val="center"/>
              <w:rPr>
                <w:b/>
                <w:kern w:val="2"/>
                <w:sz w:val="22"/>
                <w:szCs w:val="22"/>
              </w:rPr>
            </w:pPr>
            <w:r w:rsidRPr="00240076">
              <w:rPr>
                <w:b/>
                <w:kern w:val="2"/>
                <w:sz w:val="22"/>
                <w:szCs w:val="22"/>
              </w:rPr>
              <w:t>Направленности</w:t>
            </w:r>
          </w:p>
        </w:tc>
        <w:tc>
          <w:tcPr>
            <w:tcW w:w="2853" w:type="dxa"/>
            <w:gridSpan w:val="3"/>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10" w:right="31" w:firstLine="59"/>
              <w:jc w:val="center"/>
              <w:rPr>
                <w:b/>
                <w:kern w:val="2"/>
                <w:sz w:val="22"/>
                <w:szCs w:val="22"/>
              </w:rPr>
            </w:pPr>
            <w:r w:rsidRPr="00240076">
              <w:rPr>
                <w:b/>
                <w:kern w:val="2"/>
                <w:sz w:val="22"/>
                <w:szCs w:val="22"/>
              </w:rPr>
              <w:t>Дети с особыми образовательными потребностями</w:t>
            </w:r>
          </w:p>
        </w:tc>
        <w:tc>
          <w:tcPr>
            <w:tcW w:w="2912" w:type="dxa"/>
            <w:gridSpan w:val="3"/>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13" w:right="32"/>
              <w:jc w:val="center"/>
              <w:rPr>
                <w:b/>
                <w:kern w:val="2"/>
                <w:sz w:val="22"/>
                <w:szCs w:val="22"/>
              </w:rPr>
            </w:pPr>
            <w:r w:rsidRPr="00240076">
              <w:rPr>
                <w:b/>
                <w:kern w:val="2"/>
                <w:sz w:val="22"/>
                <w:szCs w:val="22"/>
              </w:rPr>
              <w:t>Дети с инвалидностью</w:t>
            </w:r>
          </w:p>
        </w:tc>
        <w:tc>
          <w:tcPr>
            <w:tcW w:w="3254" w:type="dxa"/>
            <w:gridSpan w:val="3"/>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firstLine="21"/>
              <w:jc w:val="center"/>
              <w:rPr>
                <w:b/>
                <w:kern w:val="2"/>
                <w:sz w:val="22"/>
                <w:szCs w:val="22"/>
              </w:rPr>
            </w:pPr>
            <w:r w:rsidRPr="00240076">
              <w:rPr>
                <w:b/>
                <w:kern w:val="2"/>
                <w:sz w:val="22"/>
                <w:szCs w:val="22"/>
              </w:rPr>
              <w:t>Дети с ограниченными возможностями здоровья</w:t>
            </w:r>
          </w:p>
        </w:tc>
      </w:tr>
      <w:tr w:rsidR="00EA2A48" w:rsidRPr="00240076" w:rsidTr="00484000">
        <w:trPr>
          <w:gridAfter w:val="1"/>
          <w:wAfter w:w="23" w:type="dxa"/>
          <w:trHeight w:val="265"/>
        </w:trPr>
        <w:tc>
          <w:tcPr>
            <w:tcW w:w="2439" w:type="dxa"/>
            <w:vMerge/>
            <w:tcBorders>
              <w:top w:val="nil"/>
              <w:left w:val="single" w:sz="4" w:space="0" w:color="auto"/>
              <w:bottom w:val="single" w:sz="2" w:space="0" w:color="000000"/>
              <w:right w:val="single" w:sz="2" w:space="0" w:color="000000"/>
            </w:tcBorders>
            <w:shd w:val="clear" w:color="auto" w:fill="auto"/>
          </w:tcPr>
          <w:p w:rsidR="00EA2A48" w:rsidRPr="00240076" w:rsidRDefault="00EA2A48" w:rsidP="00484000">
            <w:pPr>
              <w:spacing w:after="160" w:line="259" w:lineRule="auto"/>
              <w:rPr>
                <w:b/>
                <w:kern w:val="2"/>
                <w:sz w:val="22"/>
                <w:szCs w:val="22"/>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A2A48" w:rsidRPr="00240076" w:rsidRDefault="00EA2A48" w:rsidP="00484000">
            <w:pPr>
              <w:spacing w:line="259" w:lineRule="auto"/>
              <w:ind w:right="32"/>
              <w:jc w:val="center"/>
              <w:rPr>
                <w:b/>
                <w:kern w:val="2"/>
                <w:sz w:val="22"/>
                <w:szCs w:val="22"/>
              </w:rPr>
            </w:pPr>
            <w:r w:rsidRPr="00240076">
              <w:rPr>
                <w:b/>
                <w:kern w:val="2"/>
                <w:sz w:val="22"/>
                <w:szCs w:val="22"/>
              </w:rPr>
              <w:t>всего</w:t>
            </w:r>
          </w:p>
        </w:tc>
        <w:tc>
          <w:tcPr>
            <w:tcW w:w="156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70"/>
              <w:rPr>
                <w:b/>
                <w:kern w:val="2"/>
                <w:sz w:val="22"/>
                <w:szCs w:val="22"/>
              </w:rPr>
            </w:pPr>
            <w:r w:rsidRPr="00240076">
              <w:rPr>
                <w:b/>
                <w:kern w:val="2"/>
                <w:sz w:val="22"/>
                <w:szCs w:val="22"/>
              </w:rPr>
              <w:t>девочки</w:t>
            </w:r>
          </w:p>
        </w:tc>
        <w:tc>
          <w:tcPr>
            <w:tcW w:w="1124"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72"/>
              <w:rPr>
                <w:b/>
                <w:kern w:val="2"/>
                <w:sz w:val="22"/>
                <w:szCs w:val="22"/>
              </w:rPr>
            </w:pPr>
            <w:r w:rsidRPr="00240076">
              <w:rPr>
                <w:b/>
                <w:kern w:val="2"/>
                <w:sz w:val="22"/>
                <w:szCs w:val="22"/>
              </w:rPr>
              <w:t xml:space="preserve">всего </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62"/>
              <w:rPr>
                <w:b/>
                <w:kern w:val="2"/>
                <w:sz w:val="22"/>
                <w:szCs w:val="22"/>
              </w:rPr>
            </w:pPr>
            <w:r w:rsidRPr="00240076">
              <w:rPr>
                <w:b/>
                <w:kern w:val="2"/>
                <w:sz w:val="22"/>
                <w:szCs w:val="22"/>
              </w:rPr>
              <w:t>девочки</w:t>
            </w:r>
          </w:p>
        </w:tc>
        <w:tc>
          <w:tcPr>
            <w:tcW w:w="1202"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7"/>
              <w:jc w:val="center"/>
              <w:rPr>
                <w:b/>
                <w:kern w:val="2"/>
                <w:sz w:val="22"/>
                <w:szCs w:val="22"/>
              </w:rPr>
            </w:pPr>
            <w:r w:rsidRPr="00240076">
              <w:rPr>
                <w:b/>
                <w:kern w:val="2"/>
                <w:sz w:val="22"/>
                <w:szCs w:val="22"/>
              </w:rPr>
              <w:t xml:space="preserve">всего </w:t>
            </w:r>
          </w:p>
        </w:tc>
        <w:tc>
          <w:tcPr>
            <w:tcW w:w="2050"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rPr>
                <w:b/>
                <w:kern w:val="2"/>
                <w:sz w:val="22"/>
                <w:szCs w:val="22"/>
              </w:rPr>
            </w:pPr>
            <w:r w:rsidRPr="00240076">
              <w:rPr>
                <w:b/>
                <w:kern w:val="2"/>
                <w:sz w:val="22"/>
                <w:szCs w:val="22"/>
              </w:rPr>
              <w:t>девочки</w:t>
            </w:r>
          </w:p>
        </w:tc>
      </w:tr>
      <w:tr w:rsidR="00EA2A48" w:rsidRPr="00240076" w:rsidTr="00484000">
        <w:trPr>
          <w:gridAfter w:val="1"/>
          <w:wAfter w:w="23" w:type="dxa"/>
          <w:trHeight w:val="260"/>
        </w:trPr>
        <w:tc>
          <w:tcPr>
            <w:tcW w:w="2439" w:type="dxa"/>
            <w:tcBorders>
              <w:top w:val="single" w:sz="2" w:space="0" w:color="000000"/>
              <w:left w:val="single" w:sz="4" w:space="0" w:color="auto"/>
              <w:bottom w:val="single" w:sz="2" w:space="0" w:color="000000"/>
              <w:right w:val="single" w:sz="2" w:space="0" w:color="000000"/>
            </w:tcBorders>
            <w:shd w:val="clear" w:color="auto" w:fill="auto"/>
          </w:tcPr>
          <w:p w:rsidR="00EA2A48" w:rsidRPr="00240076" w:rsidRDefault="00EA2A48" w:rsidP="00484000">
            <w:pPr>
              <w:spacing w:line="259" w:lineRule="auto"/>
              <w:ind w:left="10"/>
              <w:rPr>
                <w:kern w:val="2"/>
                <w:sz w:val="22"/>
                <w:szCs w:val="22"/>
              </w:rPr>
            </w:pPr>
            <w:r w:rsidRPr="00240076">
              <w:rPr>
                <w:kern w:val="2"/>
                <w:sz w:val="22"/>
                <w:szCs w:val="22"/>
              </w:rPr>
              <w:t>Техническая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7"/>
              <w:jc w:val="center"/>
              <w:rPr>
                <w:kern w:val="2"/>
                <w:sz w:val="22"/>
                <w:szCs w:val="22"/>
              </w:rPr>
            </w:pPr>
            <w:r w:rsidRPr="00240076">
              <w:rPr>
                <w:kern w:val="2"/>
                <w:sz w:val="22"/>
                <w:szCs w:val="22"/>
              </w:rPr>
              <w:t>6</w:t>
            </w:r>
          </w:p>
        </w:tc>
        <w:tc>
          <w:tcPr>
            <w:tcW w:w="156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4"/>
              <w:jc w:val="center"/>
              <w:rPr>
                <w:kern w:val="2"/>
                <w:sz w:val="22"/>
                <w:szCs w:val="22"/>
              </w:rPr>
            </w:pPr>
            <w:r w:rsidRPr="00240076">
              <w:rPr>
                <w:kern w:val="2"/>
                <w:sz w:val="22"/>
                <w:szCs w:val="22"/>
              </w:rPr>
              <w:t>1</w:t>
            </w:r>
          </w:p>
        </w:tc>
        <w:tc>
          <w:tcPr>
            <w:tcW w:w="1124"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2"/>
              <w:jc w:val="center"/>
              <w:rPr>
                <w:kern w:val="2"/>
                <w:sz w:val="22"/>
                <w:szCs w:val="22"/>
              </w:rPr>
            </w:pPr>
            <w:r w:rsidRPr="00240076">
              <w:rPr>
                <w:kern w:val="2"/>
                <w:sz w:val="22"/>
                <w:szCs w:val="22"/>
              </w:rPr>
              <w:t>6</w:t>
            </w:r>
          </w:p>
        </w:tc>
        <w:tc>
          <w:tcPr>
            <w:tcW w:w="17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1</w:t>
            </w:r>
          </w:p>
        </w:tc>
        <w:tc>
          <w:tcPr>
            <w:tcW w:w="120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0</w:t>
            </w:r>
          </w:p>
        </w:tc>
        <w:tc>
          <w:tcPr>
            <w:tcW w:w="2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0</w:t>
            </w:r>
          </w:p>
        </w:tc>
      </w:tr>
      <w:tr w:rsidR="00EA2A48" w:rsidRPr="00240076" w:rsidTr="00484000">
        <w:trPr>
          <w:gridAfter w:val="1"/>
          <w:wAfter w:w="23" w:type="dxa"/>
          <w:trHeight w:val="265"/>
        </w:trPr>
        <w:tc>
          <w:tcPr>
            <w:tcW w:w="243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10"/>
              <w:rPr>
                <w:kern w:val="2"/>
                <w:sz w:val="22"/>
                <w:szCs w:val="22"/>
              </w:rPr>
            </w:pPr>
            <w:r w:rsidRPr="00240076">
              <w:rPr>
                <w:kern w:val="2"/>
                <w:sz w:val="22"/>
                <w:szCs w:val="22"/>
              </w:rPr>
              <w:t>Естественнонаучная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2"/>
              <w:jc w:val="center"/>
              <w:rPr>
                <w:kern w:val="2"/>
                <w:sz w:val="22"/>
                <w:szCs w:val="22"/>
              </w:rPr>
            </w:pPr>
            <w:r w:rsidRPr="00240076">
              <w:rPr>
                <w:kern w:val="2"/>
                <w:sz w:val="22"/>
                <w:szCs w:val="22"/>
              </w:rPr>
              <w:t>8</w:t>
            </w:r>
          </w:p>
        </w:tc>
        <w:tc>
          <w:tcPr>
            <w:tcW w:w="156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4"/>
              <w:jc w:val="center"/>
              <w:rPr>
                <w:kern w:val="2"/>
                <w:sz w:val="22"/>
                <w:szCs w:val="22"/>
              </w:rPr>
            </w:pPr>
            <w:r w:rsidRPr="00240076">
              <w:rPr>
                <w:kern w:val="2"/>
                <w:sz w:val="22"/>
                <w:szCs w:val="22"/>
              </w:rPr>
              <w:t>3</w:t>
            </w:r>
          </w:p>
        </w:tc>
        <w:tc>
          <w:tcPr>
            <w:tcW w:w="1124"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3"/>
              <w:jc w:val="center"/>
              <w:rPr>
                <w:kern w:val="2"/>
                <w:sz w:val="22"/>
                <w:szCs w:val="22"/>
              </w:rPr>
            </w:pPr>
            <w:r w:rsidRPr="00240076">
              <w:rPr>
                <w:kern w:val="2"/>
                <w:sz w:val="22"/>
                <w:szCs w:val="22"/>
              </w:rPr>
              <w:t>8</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4"/>
              <w:jc w:val="center"/>
              <w:rPr>
                <w:kern w:val="2"/>
                <w:sz w:val="22"/>
                <w:szCs w:val="22"/>
              </w:rPr>
            </w:pPr>
            <w:r w:rsidRPr="00240076">
              <w:rPr>
                <w:kern w:val="2"/>
                <w:sz w:val="22"/>
                <w:szCs w:val="22"/>
              </w:rPr>
              <w:t>3</w:t>
            </w:r>
          </w:p>
        </w:tc>
        <w:tc>
          <w:tcPr>
            <w:tcW w:w="120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0</w:t>
            </w:r>
          </w:p>
        </w:tc>
        <w:tc>
          <w:tcPr>
            <w:tcW w:w="2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0</w:t>
            </w:r>
          </w:p>
        </w:tc>
      </w:tr>
      <w:tr w:rsidR="00EA2A48" w:rsidRPr="00240076" w:rsidTr="00484000">
        <w:trPr>
          <w:gridAfter w:val="1"/>
          <w:wAfter w:w="23" w:type="dxa"/>
          <w:trHeight w:val="263"/>
        </w:trPr>
        <w:tc>
          <w:tcPr>
            <w:tcW w:w="243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5"/>
              <w:rPr>
                <w:kern w:val="2"/>
                <w:sz w:val="22"/>
                <w:szCs w:val="22"/>
              </w:rPr>
            </w:pPr>
            <w:r w:rsidRPr="00240076">
              <w:rPr>
                <w:kern w:val="2"/>
                <w:sz w:val="22"/>
                <w:szCs w:val="22"/>
              </w:rPr>
              <w:t>Художественная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7"/>
              <w:jc w:val="center"/>
              <w:rPr>
                <w:kern w:val="2"/>
                <w:sz w:val="22"/>
                <w:szCs w:val="22"/>
              </w:rPr>
            </w:pPr>
            <w:r w:rsidRPr="00240076">
              <w:rPr>
                <w:kern w:val="2"/>
                <w:sz w:val="22"/>
                <w:szCs w:val="22"/>
              </w:rPr>
              <w:t>19</w:t>
            </w:r>
          </w:p>
        </w:tc>
        <w:tc>
          <w:tcPr>
            <w:tcW w:w="15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7</w:t>
            </w:r>
          </w:p>
        </w:tc>
        <w:tc>
          <w:tcPr>
            <w:tcW w:w="1124"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7"/>
              <w:jc w:val="center"/>
              <w:rPr>
                <w:kern w:val="2"/>
                <w:sz w:val="22"/>
                <w:szCs w:val="22"/>
              </w:rPr>
            </w:pPr>
            <w:r w:rsidRPr="00240076">
              <w:rPr>
                <w:kern w:val="2"/>
                <w:sz w:val="22"/>
                <w:szCs w:val="22"/>
              </w:rPr>
              <w:t>10</w:t>
            </w:r>
          </w:p>
        </w:tc>
        <w:tc>
          <w:tcPr>
            <w:tcW w:w="17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4</w:t>
            </w:r>
          </w:p>
        </w:tc>
        <w:tc>
          <w:tcPr>
            <w:tcW w:w="1202"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42"/>
              <w:jc w:val="center"/>
              <w:rPr>
                <w:kern w:val="2"/>
                <w:sz w:val="22"/>
                <w:szCs w:val="22"/>
              </w:rPr>
            </w:pPr>
            <w:r w:rsidRPr="00240076">
              <w:rPr>
                <w:kern w:val="2"/>
                <w:sz w:val="22"/>
                <w:szCs w:val="22"/>
              </w:rPr>
              <w:t>9</w:t>
            </w:r>
          </w:p>
        </w:tc>
        <w:tc>
          <w:tcPr>
            <w:tcW w:w="2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A2A48" w:rsidRPr="00240076" w:rsidRDefault="00EA2A48" w:rsidP="00484000">
            <w:pPr>
              <w:spacing w:after="160" w:line="259" w:lineRule="auto"/>
              <w:jc w:val="center"/>
              <w:rPr>
                <w:kern w:val="2"/>
                <w:sz w:val="22"/>
                <w:szCs w:val="22"/>
              </w:rPr>
            </w:pPr>
            <w:r w:rsidRPr="00240076">
              <w:rPr>
                <w:kern w:val="2"/>
                <w:sz w:val="22"/>
                <w:szCs w:val="22"/>
              </w:rPr>
              <w:t>3</w:t>
            </w:r>
          </w:p>
        </w:tc>
      </w:tr>
      <w:tr w:rsidR="00EA2A48" w:rsidRPr="00240076" w:rsidTr="00484000">
        <w:trPr>
          <w:gridAfter w:val="1"/>
          <w:wAfter w:w="23" w:type="dxa"/>
          <w:trHeight w:val="260"/>
        </w:trPr>
        <w:tc>
          <w:tcPr>
            <w:tcW w:w="243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tabs>
                <w:tab w:val="right" w:pos="2322"/>
              </w:tabs>
              <w:spacing w:line="259" w:lineRule="auto"/>
              <w:rPr>
                <w:kern w:val="2"/>
                <w:sz w:val="22"/>
                <w:szCs w:val="22"/>
              </w:rPr>
            </w:pPr>
            <w:r w:rsidRPr="00240076">
              <w:rPr>
                <w:kern w:val="2"/>
                <w:sz w:val="22"/>
                <w:szCs w:val="22"/>
              </w:rPr>
              <w:t>Социально-гуманитарная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2"/>
              <w:jc w:val="center"/>
              <w:rPr>
                <w:kern w:val="2"/>
                <w:sz w:val="22"/>
                <w:szCs w:val="22"/>
              </w:rPr>
            </w:pPr>
            <w:r w:rsidRPr="00240076">
              <w:rPr>
                <w:kern w:val="2"/>
                <w:sz w:val="22"/>
                <w:szCs w:val="22"/>
              </w:rPr>
              <w:t>6</w:t>
            </w:r>
          </w:p>
        </w:tc>
        <w:tc>
          <w:tcPr>
            <w:tcW w:w="156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9"/>
              <w:jc w:val="center"/>
              <w:rPr>
                <w:kern w:val="2"/>
                <w:sz w:val="22"/>
                <w:szCs w:val="22"/>
              </w:rPr>
            </w:pPr>
            <w:r w:rsidRPr="00240076">
              <w:rPr>
                <w:kern w:val="2"/>
                <w:sz w:val="22"/>
                <w:szCs w:val="22"/>
              </w:rPr>
              <w:t>3</w:t>
            </w:r>
          </w:p>
        </w:tc>
        <w:tc>
          <w:tcPr>
            <w:tcW w:w="1124"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3"/>
              <w:jc w:val="center"/>
              <w:rPr>
                <w:kern w:val="2"/>
                <w:sz w:val="22"/>
                <w:szCs w:val="22"/>
              </w:rPr>
            </w:pPr>
            <w:r w:rsidRPr="00240076">
              <w:rPr>
                <w:kern w:val="2"/>
                <w:sz w:val="22"/>
                <w:szCs w:val="22"/>
              </w:rPr>
              <w:t>6</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4"/>
              <w:jc w:val="center"/>
              <w:rPr>
                <w:kern w:val="2"/>
                <w:sz w:val="22"/>
                <w:szCs w:val="22"/>
              </w:rPr>
            </w:pPr>
            <w:r w:rsidRPr="00240076">
              <w:rPr>
                <w:kern w:val="2"/>
                <w:sz w:val="22"/>
                <w:szCs w:val="22"/>
              </w:rPr>
              <w:t>3</w:t>
            </w:r>
          </w:p>
        </w:tc>
        <w:tc>
          <w:tcPr>
            <w:tcW w:w="1202"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42"/>
              <w:jc w:val="center"/>
              <w:rPr>
                <w:kern w:val="2"/>
                <w:sz w:val="22"/>
                <w:szCs w:val="22"/>
              </w:rPr>
            </w:pPr>
            <w:r w:rsidRPr="00240076">
              <w:rPr>
                <w:kern w:val="2"/>
                <w:sz w:val="22"/>
                <w:szCs w:val="22"/>
              </w:rPr>
              <w:t>0</w:t>
            </w:r>
          </w:p>
        </w:tc>
        <w:tc>
          <w:tcPr>
            <w:tcW w:w="2050"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9"/>
              <w:jc w:val="center"/>
              <w:rPr>
                <w:kern w:val="2"/>
                <w:sz w:val="22"/>
                <w:szCs w:val="22"/>
              </w:rPr>
            </w:pPr>
            <w:r w:rsidRPr="00240076">
              <w:rPr>
                <w:kern w:val="2"/>
                <w:sz w:val="22"/>
                <w:szCs w:val="22"/>
              </w:rPr>
              <w:t>0</w:t>
            </w:r>
          </w:p>
        </w:tc>
      </w:tr>
      <w:tr w:rsidR="00EA2A48" w:rsidRPr="00240076" w:rsidTr="00484000">
        <w:trPr>
          <w:gridAfter w:val="1"/>
          <w:wAfter w:w="23" w:type="dxa"/>
          <w:trHeight w:val="260"/>
        </w:trPr>
        <w:tc>
          <w:tcPr>
            <w:tcW w:w="243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left="5"/>
              <w:rPr>
                <w:b/>
                <w:kern w:val="2"/>
                <w:sz w:val="22"/>
                <w:szCs w:val="22"/>
              </w:rPr>
            </w:pPr>
            <w:r w:rsidRPr="00240076">
              <w:rPr>
                <w:b/>
                <w:kern w:val="2"/>
                <w:sz w:val="22"/>
                <w:szCs w:val="22"/>
              </w:rPr>
              <w:t>Итого</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7"/>
              <w:jc w:val="center"/>
              <w:rPr>
                <w:b/>
                <w:kern w:val="2"/>
                <w:sz w:val="22"/>
                <w:szCs w:val="22"/>
              </w:rPr>
            </w:pPr>
            <w:r w:rsidRPr="00240076">
              <w:rPr>
                <w:b/>
                <w:kern w:val="2"/>
                <w:sz w:val="22"/>
                <w:szCs w:val="22"/>
              </w:rPr>
              <w:t>39</w:t>
            </w:r>
          </w:p>
        </w:tc>
        <w:tc>
          <w:tcPr>
            <w:tcW w:w="1569"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9"/>
              <w:jc w:val="center"/>
              <w:rPr>
                <w:b/>
                <w:kern w:val="2"/>
                <w:sz w:val="22"/>
                <w:szCs w:val="22"/>
              </w:rPr>
            </w:pPr>
            <w:r w:rsidRPr="00240076">
              <w:rPr>
                <w:b/>
                <w:kern w:val="2"/>
                <w:sz w:val="22"/>
                <w:szCs w:val="22"/>
              </w:rPr>
              <w:t>14</w:t>
            </w:r>
          </w:p>
        </w:tc>
        <w:tc>
          <w:tcPr>
            <w:tcW w:w="1124"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18"/>
              <w:jc w:val="center"/>
              <w:rPr>
                <w:b/>
                <w:kern w:val="2"/>
                <w:sz w:val="22"/>
                <w:szCs w:val="22"/>
              </w:rPr>
            </w:pPr>
            <w:r w:rsidRPr="00240076">
              <w:rPr>
                <w:b/>
                <w:kern w:val="2"/>
                <w:sz w:val="22"/>
                <w:szCs w:val="22"/>
              </w:rPr>
              <w:t>30</w:t>
            </w:r>
          </w:p>
        </w:tc>
        <w:tc>
          <w:tcPr>
            <w:tcW w:w="1775"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4"/>
              <w:jc w:val="center"/>
              <w:rPr>
                <w:b/>
                <w:kern w:val="2"/>
                <w:sz w:val="22"/>
                <w:szCs w:val="22"/>
              </w:rPr>
            </w:pPr>
            <w:r w:rsidRPr="00240076">
              <w:rPr>
                <w:b/>
                <w:kern w:val="2"/>
                <w:sz w:val="22"/>
                <w:szCs w:val="22"/>
              </w:rPr>
              <w:t>11</w:t>
            </w:r>
          </w:p>
        </w:tc>
        <w:tc>
          <w:tcPr>
            <w:tcW w:w="1202" w:type="dxa"/>
            <w:gridSpan w:val="2"/>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37"/>
              <w:jc w:val="center"/>
              <w:rPr>
                <w:b/>
                <w:kern w:val="2"/>
                <w:sz w:val="22"/>
                <w:szCs w:val="22"/>
              </w:rPr>
            </w:pPr>
            <w:r w:rsidRPr="00240076">
              <w:rPr>
                <w:b/>
                <w:kern w:val="2"/>
                <w:sz w:val="22"/>
                <w:szCs w:val="22"/>
              </w:rPr>
              <w:t>9</w:t>
            </w:r>
          </w:p>
        </w:tc>
        <w:tc>
          <w:tcPr>
            <w:tcW w:w="2050" w:type="dxa"/>
            <w:tcBorders>
              <w:top w:val="single" w:sz="2" w:space="0" w:color="000000"/>
              <w:left w:val="single" w:sz="2" w:space="0" w:color="000000"/>
              <w:bottom w:val="single" w:sz="2" w:space="0" w:color="000000"/>
              <w:right w:val="single" w:sz="2" w:space="0" w:color="000000"/>
            </w:tcBorders>
            <w:shd w:val="clear" w:color="auto" w:fill="auto"/>
          </w:tcPr>
          <w:p w:rsidR="00EA2A48" w:rsidRPr="00240076" w:rsidRDefault="00EA2A48" w:rsidP="00484000">
            <w:pPr>
              <w:spacing w:line="259" w:lineRule="auto"/>
              <w:ind w:right="24"/>
              <w:jc w:val="center"/>
              <w:rPr>
                <w:b/>
                <w:kern w:val="2"/>
                <w:sz w:val="22"/>
                <w:szCs w:val="22"/>
              </w:rPr>
            </w:pPr>
            <w:r w:rsidRPr="00240076">
              <w:rPr>
                <w:b/>
                <w:kern w:val="2"/>
                <w:sz w:val="22"/>
                <w:szCs w:val="22"/>
              </w:rPr>
              <w:t>3</w:t>
            </w:r>
          </w:p>
        </w:tc>
      </w:tr>
    </w:tbl>
    <w:p w:rsidR="00EA2A48" w:rsidRPr="00240076" w:rsidRDefault="00EA2A48" w:rsidP="00EA2A48">
      <w:pPr>
        <w:pStyle w:val="ad"/>
        <w:ind w:firstLine="709"/>
        <w:jc w:val="both"/>
        <w:rPr>
          <w:rFonts w:ascii="Times New Roman" w:hAnsi="Times New Roman"/>
          <w:sz w:val="24"/>
          <w:szCs w:val="24"/>
        </w:rPr>
      </w:pPr>
    </w:p>
    <w:p w:rsidR="00EA2A48" w:rsidRPr="00240076" w:rsidRDefault="00EA2A48" w:rsidP="00EA2A48">
      <w:pPr>
        <w:pStyle w:val="ad"/>
        <w:ind w:firstLine="709"/>
        <w:jc w:val="both"/>
        <w:rPr>
          <w:rFonts w:ascii="Times New Roman" w:hAnsi="Times New Roman"/>
          <w:sz w:val="24"/>
          <w:szCs w:val="24"/>
        </w:rPr>
      </w:pPr>
      <w:r w:rsidRPr="00240076">
        <w:rPr>
          <w:rFonts w:ascii="Times New Roman" w:hAnsi="Times New Roman"/>
          <w:sz w:val="24"/>
          <w:szCs w:val="24"/>
        </w:rPr>
        <w:t>В образовательном учреждении созданы специальные условия для детей с нарушениями опорно-двигательного аппарата. В учреждении предусмотрены широкие дверные проемы, оборудованы подъемные механизмы, спроектированы санитарные узлы для лиц с инвалидностью.</w:t>
      </w:r>
    </w:p>
    <w:p w:rsidR="00EA2A48" w:rsidRPr="00240076" w:rsidRDefault="00EA2A48" w:rsidP="00EA2A48">
      <w:pPr>
        <w:pStyle w:val="ad"/>
        <w:ind w:firstLine="360"/>
        <w:jc w:val="both"/>
        <w:rPr>
          <w:sz w:val="24"/>
          <w:szCs w:val="24"/>
        </w:rPr>
      </w:pPr>
      <w:r w:rsidRPr="00240076">
        <w:rPr>
          <w:rFonts w:ascii="Times New Roman" w:hAnsi="Times New Roman"/>
          <w:sz w:val="24"/>
          <w:szCs w:val="24"/>
        </w:rPr>
        <w:t xml:space="preserve">Полностью решен вопрос о перевозке детей-инвалидов на занятия благодаря предоставленному микроавтобусу со стороны Управляющей компании «Шешмаойл». Помимо основных занятий осуществляется реализация системы мероприятий по социальной адаптации детей с ограниченными возможностями здоровья и детей с инвалидностью: </w:t>
      </w:r>
      <w:r w:rsidRPr="00240076">
        <w:rPr>
          <w:sz w:val="24"/>
          <w:szCs w:val="24"/>
        </w:rPr>
        <w:t>-</w:t>
      </w:r>
    </w:p>
    <w:p w:rsidR="00EA2A48" w:rsidRPr="00240076" w:rsidRDefault="00EA2A48" w:rsidP="00EA2A48">
      <w:pPr>
        <w:pStyle w:val="ad"/>
        <w:numPr>
          <w:ilvl w:val="0"/>
          <w:numId w:val="37"/>
        </w:numPr>
        <w:jc w:val="both"/>
        <w:rPr>
          <w:sz w:val="24"/>
          <w:szCs w:val="24"/>
        </w:rPr>
      </w:pPr>
      <w:r w:rsidRPr="00240076">
        <w:rPr>
          <w:sz w:val="24"/>
          <w:szCs w:val="24"/>
        </w:rPr>
        <w:t>организация выездных экскурсий и культурных мероприятий, способствующих интеграции в общество;</w:t>
      </w:r>
      <w:r w:rsidRPr="00240076">
        <w:rPr>
          <w:rFonts w:ascii="Arial" w:hAnsi="Arial" w:cs="Arial"/>
          <w:spacing w:val="-5"/>
          <w:sz w:val="24"/>
          <w:szCs w:val="24"/>
          <w:bdr w:val="none" w:sz="0" w:space="0" w:color="auto" w:frame="1"/>
        </w:rPr>
        <w:t xml:space="preserve"> </w:t>
      </w:r>
    </w:p>
    <w:p w:rsidR="00EA2A48" w:rsidRPr="00240076" w:rsidRDefault="00EA2A48" w:rsidP="00EA2A48">
      <w:pPr>
        <w:pStyle w:val="ad"/>
        <w:numPr>
          <w:ilvl w:val="0"/>
          <w:numId w:val="37"/>
        </w:numPr>
        <w:jc w:val="both"/>
        <w:rPr>
          <w:sz w:val="24"/>
          <w:szCs w:val="24"/>
        </w:rPr>
      </w:pPr>
      <w:r w:rsidRPr="00240076">
        <w:rPr>
          <w:sz w:val="24"/>
          <w:szCs w:val="24"/>
        </w:rPr>
        <w:t>организация мастер-классов;</w:t>
      </w:r>
    </w:p>
    <w:p w:rsidR="00EA2A48" w:rsidRPr="00240076" w:rsidRDefault="00EA2A48" w:rsidP="00EA2A48">
      <w:pPr>
        <w:pStyle w:val="ad"/>
        <w:numPr>
          <w:ilvl w:val="0"/>
          <w:numId w:val="37"/>
        </w:numPr>
        <w:jc w:val="both"/>
        <w:rPr>
          <w:sz w:val="24"/>
          <w:szCs w:val="24"/>
        </w:rPr>
      </w:pPr>
      <w:r w:rsidRPr="00240076">
        <w:rPr>
          <w:sz w:val="24"/>
          <w:szCs w:val="24"/>
        </w:rPr>
        <w:t>проведение досуговых мероприятий;</w:t>
      </w:r>
    </w:p>
    <w:p w:rsidR="00EA2A48" w:rsidRPr="00240076" w:rsidRDefault="00EA2A48" w:rsidP="00EA2A48">
      <w:pPr>
        <w:pStyle w:val="ad"/>
        <w:ind w:firstLine="426"/>
        <w:rPr>
          <w:sz w:val="24"/>
          <w:szCs w:val="24"/>
        </w:rPr>
      </w:pPr>
      <w:r w:rsidRPr="00240076">
        <w:rPr>
          <w:sz w:val="24"/>
          <w:szCs w:val="24"/>
        </w:rPr>
        <w:t>Благодаря педагогам-наставникам технопарка, дети с особыми образовательными потребностями также принимают участие в конкурсных мероприятиях различного уровня и становятся лауреатами и призерами различных конкурсов, это:</w:t>
      </w:r>
    </w:p>
    <w:p w:rsidR="00EA2A48" w:rsidRPr="00240076" w:rsidRDefault="00EA2A48" w:rsidP="00EA2A48">
      <w:pPr>
        <w:pStyle w:val="ad"/>
        <w:ind w:firstLine="426"/>
        <w:rPr>
          <w:sz w:val="24"/>
          <w:szCs w:val="24"/>
        </w:rPr>
      </w:pPr>
      <w:r w:rsidRPr="00240076">
        <w:rPr>
          <w:sz w:val="24"/>
          <w:szCs w:val="24"/>
        </w:rPr>
        <w:t>- Всероссийский конкурс экологической листовки;</w:t>
      </w:r>
    </w:p>
    <w:p w:rsidR="00EA2A48" w:rsidRPr="00240076" w:rsidRDefault="00EA2A48" w:rsidP="00EA2A48">
      <w:pPr>
        <w:pStyle w:val="ad"/>
        <w:rPr>
          <w:sz w:val="24"/>
          <w:szCs w:val="24"/>
        </w:rPr>
      </w:pPr>
      <w:r w:rsidRPr="00240076">
        <w:rPr>
          <w:sz w:val="24"/>
          <w:szCs w:val="24"/>
        </w:rPr>
        <w:t xml:space="preserve">       - Всероссийский конкурс художественного творчества «Краски осени»;</w:t>
      </w:r>
    </w:p>
    <w:p w:rsidR="00EA2A48" w:rsidRPr="00240076" w:rsidRDefault="00EA2A48" w:rsidP="00EA2A48">
      <w:pPr>
        <w:pStyle w:val="ad"/>
        <w:rPr>
          <w:sz w:val="24"/>
          <w:szCs w:val="24"/>
        </w:rPr>
      </w:pPr>
      <w:r w:rsidRPr="00240076">
        <w:rPr>
          <w:sz w:val="24"/>
          <w:szCs w:val="24"/>
        </w:rPr>
        <w:t xml:space="preserve">       - Республиканский конкурс поделок «Твори добро»; </w:t>
      </w:r>
    </w:p>
    <w:p w:rsidR="00EA2A48" w:rsidRPr="00240076" w:rsidRDefault="00EA2A48" w:rsidP="00EA2A48">
      <w:pPr>
        <w:pStyle w:val="ad"/>
        <w:rPr>
          <w:sz w:val="24"/>
          <w:szCs w:val="24"/>
        </w:rPr>
      </w:pPr>
      <w:r w:rsidRPr="00240076">
        <w:rPr>
          <w:sz w:val="24"/>
          <w:szCs w:val="24"/>
        </w:rPr>
        <w:lastRenderedPageBreak/>
        <w:t xml:space="preserve">       - Республиканский конкурс «Город под защитой детства»; </w:t>
      </w:r>
    </w:p>
    <w:p w:rsidR="00EA2A48" w:rsidRPr="00240076" w:rsidRDefault="00EA2A48" w:rsidP="00EA2A48">
      <w:pPr>
        <w:pStyle w:val="ad"/>
        <w:rPr>
          <w:sz w:val="24"/>
          <w:szCs w:val="24"/>
        </w:rPr>
      </w:pPr>
      <w:r w:rsidRPr="00240076">
        <w:rPr>
          <w:sz w:val="24"/>
          <w:szCs w:val="24"/>
        </w:rPr>
        <w:t xml:space="preserve">       -Республиканский конкурс декоративно-прикладного творчества «Удивительный мир»</w:t>
      </w:r>
    </w:p>
    <w:p w:rsidR="00EA2A48" w:rsidRPr="00240076" w:rsidRDefault="00EA2A48" w:rsidP="00EA2A48">
      <w:pPr>
        <w:pStyle w:val="ad"/>
        <w:rPr>
          <w:rFonts w:ascii="Times New Roman" w:hAnsi="Times New Roman"/>
          <w:sz w:val="24"/>
          <w:szCs w:val="24"/>
        </w:rPr>
      </w:pPr>
      <w:r w:rsidRPr="00240076">
        <w:rPr>
          <w:rFonts w:ascii="Times New Roman" w:hAnsi="Times New Roman"/>
          <w:sz w:val="24"/>
          <w:szCs w:val="24"/>
        </w:rPr>
        <w:t xml:space="preserve">       - Региональный семейный творческий фестиваль для детей c ограниченными возможностями здоровья «Творчество без границ»   и другие. </w:t>
      </w:r>
    </w:p>
    <w:p w:rsidR="00EA2A48" w:rsidRPr="00240076" w:rsidRDefault="00EA2A48" w:rsidP="00EA2A48">
      <w:pPr>
        <w:pStyle w:val="ad"/>
        <w:ind w:firstLine="709"/>
        <w:rPr>
          <w:rFonts w:ascii="Times New Roman" w:hAnsi="Times New Roman"/>
          <w:sz w:val="24"/>
          <w:szCs w:val="24"/>
        </w:rPr>
      </w:pPr>
      <w:r w:rsidRPr="00240076">
        <w:rPr>
          <w:rFonts w:ascii="Times New Roman" w:hAnsi="Times New Roman"/>
          <w:sz w:val="24"/>
          <w:szCs w:val="24"/>
        </w:rPr>
        <w:t>В 2024 году обучающиеся технопарка активно принимали участие в конкурсных мероприятиях. За отчетный период дети приняли участие в 108 мероприятиях различного уровня и пополнили копилку достижений Кванториума на 299 призовых мест, что на 46 места больше, чем в 2023 году.</w:t>
      </w:r>
    </w:p>
    <w:p w:rsidR="00EA2A48" w:rsidRPr="00240076" w:rsidRDefault="00EA2A48" w:rsidP="00EA2A48">
      <w:pPr>
        <w:pStyle w:val="ad"/>
        <w:ind w:firstLine="709"/>
        <w:jc w:val="both"/>
        <w:rPr>
          <w:rFonts w:ascii="Times New Roman" w:hAnsi="Times New Roman"/>
          <w:sz w:val="24"/>
          <w:szCs w:val="24"/>
        </w:rPr>
      </w:pPr>
      <w:r w:rsidRPr="00240076">
        <w:rPr>
          <w:rFonts w:ascii="Times New Roman" w:hAnsi="Times New Roman"/>
          <w:sz w:val="24"/>
          <w:szCs w:val="24"/>
        </w:rPr>
        <w:t>Помимо активного участия в конкурсах и фестивалях, детский технопарк «Кванториум — Дом пионеров» сам выступает инициатором и организатором таких событий. За отчетный период педагогический коллектив провел 20 конкурсных мероприятий, охватывающих всероссийский (4), республиканский (12) и муниципальный (4) уровни.</w:t>
      </w:r>
    </w:p>
    <w:p w:rsidR="00EA2A48" w:rsidRPr="00240076" w:rsidRDefault="00EA2A48" w:rsidP="00EA2A48">
      <w:pPr>
        <w:ind w:firstLine="567"/>
        <w:jc w:val="both"/>
        <w:rPr>
          <w:b/>
          <w:sz w:val="24"/>
          <w:szCs w:val="24"/>
          <w:lang w:bidi="ru-RU"/>
        </w:rPr>
      </w:pPr>
      <w:r w:rsidRPr="00240076">
        <w:rPr>
          <w:b/>
          <w:sz w:val="24"/>
          <w:szCs w:val="24"/>
          <w:lang w:bidi="ru-RU"/>
        </w:rPr>
        <w:t xml:space="preserve">Кадровое обеспечение образовательного процесса. </w:t>
      </w:r>
    </w:p>
    <w:p w:rsidR="00EA2A48" w:rsidRPr="00240076" w:rsidRDefault="00EA2A48" w:rsidP="00EA2A48">
      <w:pPr>
        <w:ind w:firstLine="567"/>
        <w:jc w:val="both"/>
        <w:rPr>
          <w:sz w:val="24"/>
          <w:szCs w:val="24"/>
          <w:lang w:bidi="ru-RU"/>
        </w:rPr>
      </w:pPr>
      <w:r w:rsidRPr="00240076">
        <w:rPr>
          <w:sz w:val="24"/>
          <w:szCs w:val="24"/>
          <w:lang w:bidi="ru-RU"/>
        </w:rPr>
        <w:t>Всего педагогических работников в учреждении – 16 человек, из них 94% имеют высшее образование, прошли курсы повышения квалификации 100%, что соответствует стандарту качества муниципальной услуги.</w:t>
      </w:r>
    </w:p>
    <w:p w:rsidR="00EA2A48" w:rsidRPr="00240076" w:rsidRDefault="00EA2A48" w:rsidP="00EA2A48">
      <w:pPr>
        <w:ind w:firstLine="567"/>
        <w:jc w:val="both"/>
        <w:rPr>
          <w:bCs/>
          <w:sz w:val="24"/>
          <w:szCs w:val="24"/>
          <w:lang w:bidi="ru-RU"/>
        </w:rPr>
      </w:pPr>
      <w:r w:rsidRPr="00240076">
        <w:rPr>
          <w:bCs/>
          <w:sz w:val="24"/>
          <w:szCs w:val="24"/>
          <w:lang w:bidi="ru-RU"/>
        </w:rPr>
        <w:t>В 2024 году педагогические работники МБОУДО «Детский технопарк «Кванториум» - Дом пионеров» приняли участие в 36 конкурсах различного уровня, пополнили копилку учреждения 70 призовыми местами.</w:t>
      </w:r>
    </w:p>
    <w:p w:rsidR="00EA2A48" w:rsidRPr="00240076" w:rsidRDefault="00EA2A48" w:rsidP="00EA2A48">
      <w:pPr>
        <w:ind w:firstLine="567"/>
        <w:jc w:val="both"/>
        <w:rPr>
          <w:bCs/>
          <w:sz w:val="24"/>
          <w:szCs w:val="24"/>
          <w:lang w:bidi="ru-RU"/>
        </w:rPr>
      </w:pPr>
      <w:r w:rsidRPr="00240076">
        <w:rPr>
          <w:bCs/>
          <w:sz w:val="24"/>
          <w:szCs w:val="24"/>
          <w:lang w:bidi="ru-RU"/>
        </w:rPr>
        <w:t>Педагоги технопарка систематически работают над совершенствованием своих профессиональных навыков и оказывают методическую помощь образовательным учреждениям, реализующим дополнительные общеобразовательные программы. В период с января по декабрь 2024 года на базе технопарка при поддержке Республиканского центра внешкольной работы было организовано 4 республиканские образовательные стажировки и семинара.</w:t>
      </w:r>
    </w:p>
    <w:p w:rsidR="00EA2A48" w:rsidRPr="00240076" w:rsidRDefault="00EA2A48" w:rsidP="00EA2A48">
      <w:pPr>
        <w:ind w:firstLine="567"/>
        <w:jc w:val="both"/>
        <w:rPr>
          <w:bCs/>
          <w:sz w:val="24"/>
          <w:szCs w:val="24"/>
          <w:lang w:bidi="ru-RU"/>
        </w:rPr>
      </w:pPr>
      <w:r w:rsidRPr="00240076">
        <w:rPr>
          <w:bCs/>
          <w:sz w:val="24"/>
          <w:szCs w:val="24"/>
          <w:lang w:bidi="ru-RU"/>
        </w:rPr>
        <w:t>1.Республиканская образовательная стажировка «Применение легоконструирования» совместно с ГБУ ДО «Республиканский центр внешкольной работы» г. Казань, 16.02.2024г.</w:t>
      </w:r>
    </w:p>
    <w:p w:rsidR="00EA2A48" w:rsidRPr="00240076" w:rsidRDefault="00EA2A48" w:rsidP="00EA2A48">
      <w:pPr>
        <w:ind w:firstLine="567"/>
        <w:jc w:val="both"/>
        <w:rPr>
          <w:bCs/>
          <w:sz w:val="24"/>
          <w:szCs w:val="24"/>
          <w:lang w:bidi="ru-RU"/>
        </w:rPr>
      </w:pPr>
      <w:r w:rsidRPr="00240076">
        <w:rPr>
          <w:bCs/>
          <w:sz w:val="24"/>
          <w:szCs w:val="24"/>
          <w:lang w:bidi="ru-RU"/>
        </w:rPr>
        <w:t>2. Республиканская образовательная стажировка «Мобильная роботехника: навигация в пространстве» совместно с ГБУ ДО «Республиканский центр внешкольной работы» г. Казань, 03.04.2024г.</w:t>
      </w:r>
    </w:p>
    <w:p w:rsidR="00EA2A48" w:rsidRPr="00240076" w:rsidRDefault="00EA2A48" w:rsidP="00EA2A48">
      <w:pPr>
        <w:ind w:firstLine="567"/>
        <w:jc w:val="both"/>
        <w:rPr>
          <w:bCs/>
          <w:sz w:val="24"/>
          <w:szCs w:val="24"/>
          <w:lang w:bidi="ru-RU"/>
        </w:rPr>
      </w:pPr>
      <w:r w:rsidRPr="00240076">
        <w:rPr>
          <w:bCs/>
          <w:sz w:val="24"/>
          <w:szCs w:val="24"/>
          <w:lang w:bidi="ru-RU"/>
        </w:rPr>
        <w:t>3.Республиканская образовательная стажировка по теме «Аддитивные технологии, Промышленная роботехника (Kuka), симуляторы БПЛА» совместно с ГБУ ДО «Республиканский центр внешкольной работы» г. Казань, 29.10.2024г.</w:t>
      </w:r>
    </w:p>
    <w:p w:rsidR="00EA2A48" w:rsidRPr="00240076" w:rsidRDefault="00EA2A48" w:rsidP="00EA2A48">
      <w:pPr>
        <w:ind w:firstLine="567"/>
        <w:jc w:val="both"/>
        <w:rPr>
          <w:bCs/>
          <w:sz w:val="24"/>
          <w:szCs w:val="24"/>
          <w:lang w:bidi="ru-RU"/>
        </w:rPr>
      </w:pPr>
      <w:r w:rsidRPr="00240076">
        <w:rPr>
          <w:bCs/>
          <w:sz w:val="24"/>
          <w:szCs w:val="24"/>
          <w:lang w:bidi="ru-RU"/>
        </w:rPr>
        <w:t>4. Республиканская образовательная стажировка по теме «Современные инструменты педагога дополнительного образования» совместно с ГБУ ДО «Республиканский центр внешкольной работы» г. Казань, 05.11.2024г</w:t>
      </w:r>
    </w:p>
    <w:p w:rsidR="00EA2A48" w:rsidRPr="00240076" w:rsidRDefault="00EA2A48" w:rsidP="00EA2A48">
      <w:pPr>
        <w:ind w:firstLine="567"/>
        <w:jc w:val="both"/>
        <w:rPr>
          <w:bCs/>
          <w:sz w:val="24"/>
          <w:szCs w:val="24"/>
          <w:lang w:bidi="ru-RU"/>
        </w:rPr>
      </w:pPr>
      <w:r w:rsidRPr="00240076">
        <w:rPr>
          <w:bCs/>
          <w:iCs/>
          <w:sz w:val="24"/>
          <w:szCs w:val="24"/>
          <w:lang w:bidi="ru-RU"/>
        </w:rPr>
        <w:t>Педагоги дополнительного образования Кванториума ежегодно принимают участие в качестве эксперта в Чемпионате по профессиональному мастерству «Профессионалы». В 2024 году 4 педагога приняли участие в 5 мероприятиях Чемпионата регионального и республиканского уровней.</w:t>
      </w:r>
    </w:p>
    <w:p w:rsidR="00EA2A48" w:rsidRPr="00240076" w:rsidRDefault="00EA2A48" w:rsidP="00EA2A48">
      <w:pPr>
        <w:ind w:firstLine="567"/>
        <w:jc w:val="both"/>
        <w:rPr>
          <w:bCs/>
          <w:sz w:val="24"/>
          <w:szCs w:val="24"/>
          <w:lang w:bidi="ru-RU"/>
        </w:rPr>
      </w:pPr>
    </w:p>
    <w:p w:rsidR="00EA2A48" w:rsidRPr="00240076" w:rsidRDefault="00EA2A48" w:rsidP="00EA2A48">
      <w:pPr>
        <w:ind w:firstLine="567"/>
        <w:jc w:val="both"/>
        <w:rPr>
          <w:sz w:val="24"/>
          <w:szCs w:val="24"/>
          <w:lang w:bidi="ru-RU"/>
        </w:rPr>
      </w:pPr>
    </w:p>
    <w:p w:rsidR="00310F0D" w:rsidRPr="00240076" w:rsidRDefault="00310F0D" w:rsidP="00EA2A48">
      <w:pPr>
        <w:jc w:val="center"/>
        <w:rPr>
          <w:b/>
          <w:i/>
          <w:sz w:val="24"/>
          <w:szCs w:val="24"/>
        </w:rPr>
      </w:pPr>
      <w:r w:rsidRPr="00240076">
        <w:rPr>
          <w:b/>
          <w:i/>
          <w:sz w:val="24"/>
          <w:szCs w:val="24"/>
          <w:lang w:val="en-US"/>
        </w:rPr>
        <w:t>IV</w:t>
      </w:r>
      <w:r w:rsidRPr="00240076">
        <w:rPr>
          <w:b/>
          <w:i/>
          <w:sz w:val="24"/>
          <w:szCs w:val="24"/>
        </w:rPr>
        <w:t>. Культура</w:t>
      </w:r>
    </w:p>
    <w:p w:rsidR="00174A8B" w:rsidRPr="00240076" w:rsidRDefault="00174A8B" w:rsidP="00310F0D">
      <w:pPr>
        <w:ind w:left="360"/>
        <w:jc w:val="center"/>
        <w:rPr>
          <w:b/>
          <w:i/>
          <w:sz w:val="24"/>
          <w:szCs w:val="24"/>
        </w:rPr>
      </w:pPr>
    </w:p>
    <w:p w:rsidR="00552790" w:rsidRPr="00240076" w:rsidRDefault="00552790" w:rsidP="00552790">
      <w:pPr>
        <w:ind w:firstLine="709"/>
        <w:jc w:val="both"/>
        <w:rPr>
          <w:sz w:val="24"/>
          <w:szCs w:val="24"/>
        </w:rPr>
      </w:pPr>
      <w:r w:rsidRPr="00240076">
        <w:rPr>
          <w:sz w:val="24"/>
          <w:szCs w:val="24"/>
        </w:rPr>
        <w:t>На 1 января 2026 года в Альметьевском муниципальном районе функционирует:</w:t>
      </w:r>
    </w:p>
    <w:p w:rsidR="00552790" w:rsidRPr="00240076" w:rsidRDefault="00B0127A" w:rsidP="00552790">
      <w:pPr>
        <w:ind w:firstLine="709"/>
        <w:jc w:val="both"/>
        <w:rPr>
          <w:sz w:val="24"/>
          <w:szCs w:val="24"/>
        </w:rPr>
      </w:pPr>
      <w:r w:rsidRPr="00240076">
        <w:rPr>
          <w:sz w:val="24"/>
          <w:szCs w:val="24"/>
        </w:rPr>
        <w:t xml:space="preserve">125 </w:t>
      </w:r>
      <w:r w:rsidR="00552790" w:rsidRPr="00240076">
        <w:rPr>
          <w:sz w:val="24"/>
          <w:szCs w:val="24"/>
        </w:rPr>
        <w:t xml:space="preserve">муниципальных учреждений культуры,  </w:t>
      </w:r>
    </w:p>
    <w:p w:rsidR="00552790" w:rsidRPr="00240076" w:rsidRDefault="00B0127A" w:rsidP="00552790">
      <w:pPr>
        <w:ind w:firstLine="709"/>
        <w:jc w:val="both"/>
        <w:rPr>
          <w:sz w:val="24"/>
          <w:szCs w:val="24"/>
        </w:rPr>
      </w:pPr>
      <w:r w:rsidRPr="00240076">
        <w:rPr>
          <w:sz w:val="24"/>
          <w:szCs w:val="24"/>
        </w:rPr>
        <w:t xml:space="preserve">2 </w:t>
      </w:r>
      <w:r w:rsidR="00552790" w:rsidRPr="00240076">
        <w:rPr>
          <w:sz w:val="24"/>
          <w:szCs w:val="24"/>
        </w:rPr>
        <w:t xml:space="preserve">государственных учреждений культуры, </w:t>
      </w:r>
    </w:p>
    <w:p w:rsidR="00552790" w:rsidRPr="00240076" w:rsidRDefault="00B0127A" w:rsidP="00552790">
      <w:pPr>
        <w:ind w:firstLine="709"/>
        <w:jc w:val="both"/>
        <w:rPr>
          <w:sz w:val="24"/>
          <w:szCs w:val="24"/>
        </w:rPr>
      </w:pPr>
      <w:r w:rsidRPr="00240076">
        <w:rPr>
          <w:sz w:val="24"/>
          <w:szCs w:val="24"/>
        </w:rPr>
        <w:lastRenderedPageBreak/>
        <w:t xml:space="preserve">7 </w:t>
      </w:r>
      <w:r w:rsidR="00552790" w:rsidRPr="00240076">
        <w:rPr>
          <w:sz w:val="24"/>
          <w:szCs w:val="24"/>
        </w:rPr>
        <w:t xml:space="preserve">прочих учреждений. </w:t>
      </w:r>
    </w:p>
    <w:p w:rsidR="00552790" w:rsidRPr="00240076" w:rsidRDefault="00B0127A" w:rsidP="00552790">
      <w:pPr>
        <w:ind w:firstLine="709"/>
        <w:jc w:val="both"/>
        <w:rPr>
          <w:sz w:val="24"/>
          <w:szCs w:val="24"/>
        </w:rPr>
      </w:pPr>
      <w:r w:rsidRPr="00240076">
        <w:rPr>
          <w:sz w:val="24"/>
          <w:szCs w:val="24"/>
        </w:rPr>
        <w:t>Действуют 2 м</w:t>
      </w:r>
      <w:r w:rsidR="00552790" w:rsidRPr="00240076">
        <w:rPr>
          <w:sz w:val="24"/>
          <w:szCs w:val="24"/>
        </w:rPr>
        <w:t>униципальны</w:t>
      </w:r>
      <w:r w:rsidRPr="00240076">
        <w:rPr>
          <w:sz w:val="24"/>
          <w:szCs w:val="24"/>
        </w:rPr>
        <w:t>х</w:t>
      </w:r>
      <w:r w:rsidR="00552790" w:rsidRPr="00240076">
        <w:rPr>
          <w:sz w:val="24"/>
          <w:szCs w:val="24"/>
        </w:rPr>
        <w:t xml:space="preserve"> бюджетны</w:t>
      </w:r>
      <w:r w:rsidRPr="00240076">
        <w:rPr>
          <w:sz w:val="24"/>
          <w:szCs w:val="24"/>
        </w:rPr>
        <w:t>х учреждений</w:t>
      </w:r>
      <w:r w:rsidR="00552790" w:rsidRPr="00240076">
        <w:rPr>
          <w:sz w:val="24"/>
          <w:szCs w:val="24"/>
        </w:rPr>
        <w:t>:</w:t>
      </w:r>
    </w:p>
    <w:p w:rsidR="00552790" w:rsidRPr="00240076" w:rsidRDefault="00B0127A" w:rsidP="00552790">
      <w:pPr>
        <w:ind w:firstLine="709"/>
        <w:jc w:val="both"/>
        <w:rPr>
          <w:sz w:val="24"/>
          <w:szCs w:val="24"/>
        </w:rPr>
      </w:pPr>
      <w:r w:rsidRPr="00240076">
        <w:rPr>
          <w:sz w:val="24"/>
          <w:szCs w:val="24"/>
        </w:rPr>
        <w:t>МБУ</w:t>
      </w:r>
      <w:r w:rsidR="00552790" w:rsidRPr="00240076">
        <w:rPr>
          <w:sz w:val="24"/>
          <w:szCs w:val="24"/>
        </w:rPr>
        <w:t xml:space="preserve"> «Дирекция общественных пространств г.Альметьевск Альметьевского муниципального района Республики Татарстан»; </w:t>
      </w:r>
    </w:p>
    <w:p w:rsidR="00552790" w:rsidRPr="00240076" w:rsidRDefault="00B0127A" w:rsidP="00B0127A">
      <w:pPr>
        <w:ind w:firstLine="709"/>
        <w:jc w:val="both"/>
        <w:rPr>
          <w:sz w:val="24"/>
          <w:szCs w:val="24"/>
        </w:rPr>
      </w:pPr>
      <w:r w:rsidRPr="00240076">
        <w:rPr>
          <w:sz w:val="24"/>
          <w:szCs w:val="24"/>
        </w:rPr>
        <w:t>МБУ</w:t>
      </w:r>
      <w:r w:rsidR="00552790" w:rsidRPr="00240076">
        <w:rPr>
          <w:sz w:val="24"/>
          <w:szCs w:val="24"/>
        </w:rPr>
        <w:t xml:space="preserve"> «Национально-культурный центр «Элмэт» Альметьевского муниципального района».</w:t>
      </w:r>
    </w:p>
    <w:p w:rsidR="00E813DF" w:rsidRPr="00240076" w:rsidRDefault="00E813DF" w:rsidP="00E813DF">
      <w:pPr>
        <w:ind w:firstLine="709"/>
        <w:jc w:val="both"/>
        <w:rPr>
          <w:b/>
          <w:sz w:val="24"/>
          <w:szCs w:val="24"/>
        </w:rPr>
      </w:pPr>
      <w:r w:rsidRPr="00240076">
        <w:rPr>
          <w:b/>
          <w:sz w:val="24"/>
          <w:szCs w:val="24"/>
        </w:rPr>
        <w:t>Уровень фактической обеспеченности учреждениями культуры от нормативной потребности клубами и учреждениями клубного типа за 2025 год составил 98,1%.</w:t>
      </w:r>
    </w:p>
    <w:p w:rsidR="00552790" w:rsidRPr="00240076" w:rsidRDefault="00552790" w:rsidP="00552790">
      <w:pPr>
        <w:ind w:firstLine="709"/>
        <w:jc w:val="both"/>
        <w:rPr>
          <w:sz w:val="24"/>
          <w:szCs w:val="24"/>
        </w:rPr>
      </w:pPr>
      <w:r w:rsidRPr="00240076">
        <w:rPr>
          <w:sz w:val="24"/>
          <w:szCs w:val="24"/>
        </w:rPr>
        <w:t>Учрежд</w:t>
      </w:r>
      <w:r w:rsidR="00E813DF" w:rsidRPr="00240076">
        <w:rPr>
          <w:sz w:val="24"/>
          <w:szCs w:val="24"/>
        </w:rPr>
        <w:t>ения культурно-досугового типа, в том числе</w:t>
      </w:r>
      <w:r w:rsidRPr="00240076">
        <w:rPr>
          <w:sz w:val="24"/>
          <w:szCs w:val="24"/>
        </w:rPr>
        <w:t xml:space="preserve"> передвижные -  54:</w:t>
      </w:r>
    </w:p>
    <w:p w:rsidR="00552790" w:rsidRPr="00240076" w:rsidRDefault="00E813DF" w:rsidP="00552790">
      <w:pPr>
        <w:ind w:firstLine="709"/>
        <w:jc w:val="both"/>
        <w:rPr>
          <w:sz w:val="24"/>
          <w:szCs w:val="24"/>
        </w:rPr>
      </w:pPr>
      <w:r w:rsidRPr="00240076">
        <w:rPr>
          <w:sz w:val="24"/>
          <w:szCs w:val="24"/>
        </w:rPr>
        <w:t xml:space="preserve">1. </w:t>
      </w:r>
      <w:r w:rsidR="00552790" w:rsidRPr="00240076">
        <w:rPr>
          <w:sz w:val="24"/>
          <w:szCs w:val="24"/>
        </w:rPr>
        <w:t>Муниц</w:t>
      </w:r>
      <w:r w:rsidRPr="00240076">
        <w:rPr>
          <w:sz w:val="24"/>
          <w:szCs w:val="24"/>
        </w:rPr>
        <w:t xml:space="preserve">ипальное автономное учреждение </w:t>
      </w:r>
      <w:r w:rsidR="00552790" w:rsidRPr="00240076">
        <w:rPr>
          <w:sz w:val="24"/>
          <w:szCs w:val="24"/>
        </w:rPr>
        <w:t>«Дворец культуры «Нефтьче» города Альметьевска»;</w:t>
      </w:r>
    </w:p>
    <w:p w:rsidR="00552790" w:rsidRPr="00240076" w:rsidRDefault="00E813DF" w:rsidP="00552790">
      <w:pPr>
        <w:ind w:firstLine="709"/>
        <w:jc w:val="both"/>
        <w:rPr>
          <w:sz w:val="24"/>
          <w:szCs w:val="24"/>
        </w:rPr>
      </w:pPr>
      <w:r w:rsidRPr="00240076">
        <w:rPr>
          <w:sz w:val="24"/>
          <w:szCs w:val="24"/>
        </w:rPr>
        <w:t xml:space="preserve">2. </w:t>
      </w:r>
      <w:r w:rsidR="00552790" w:rsidRPr="00240076">
        <w:rPr>
          <w:sz w:val="24"/>
          <w:szCs w:val="24"/>
        </w:rPr>
        <w:t>Муниципальное бюджетное учреждение «Центр развития культуры Старосуркинского сельского поселения Альметьевского муниципального района Республики Татарстан», которое объединяет Старо-Суркинский сельский Дом культуры и Ново-Суркинский сельский клуб;</w:t>
      </w:r>
    </w:p>
    <w:p w:rsidR="00552790" w:rsidRPr="00240076" w:rsidRDefault="00E813DF" w:rsidP="00552790">
      <w:pPr>
        <w:ind w:firstLine="709"/>
        <w:jc w:val="both"/>
        <w:rPr>
          <w:sz w:val="24"/>
          <w:szCs w:val="24"/>
        </w:rPr>
      </w:pPr>
      <w:r w:rsidRPr="00240076">
        <w:rPr>
          <w:sz w:val="24"/>
          <w:szCs w:val="24"/>
        </w:rPr>
        <w:t xml:space="preserve">3. </w:t>
      </w:r>
      <w:r w:rsidR="00552790" w:rsidRPr="00240076">
        <w:rPr>
          <w:sz w:val="24"/>
          <w:szCs w:val="24"/>
        </w:rPr>
        <w:t>Муниципальное бюджетное учреждение «Районный Дом культуры г.Альметьевска», объединяет:</w:t>
      </w:r>
    </w:p>
    <w:p w:rsidR="00552790" w:rsidRPr="00240076" w:rsidRDefault="00552790" w:rsidP="00E813DF">
      <w:pPr>
        <w:numPr>
          <w:ilvl w:val="0"/>
          <w:numId w:val="40"/>
        </w:numPr>
        <w:jc w:val="both"/>
        <w:rPr>
          <w:sz w:val="24"/>
          <w:szCs w:val="24"/>
        </w:rPr>
      </w:pPr>
      <w:r w:rsidRPr="00240076">
        <w:rPr>
          <w:sz w:val="24"/>
          <w:szCs w:val="24"/>
        </w:rPr>
        <w:t xml:space="preserve">2 передвижных автоклуба, </w:t>
      </w:r>
    </w:p>
    <w:p w:rsidR="00552790" w:rsidRPr="00240076" w:rsidRDefault="00552790" w:rsidP="00E813DF">
      <w:pPr>
        <w:numPr>
          <w:ilvl w:val="0"/>
          <w:numId w:val="40"/>
        </w:numPr>
        <w:jc w:val="both"/>
        <w:rPr>
          <w:sz w:val="24"/>
          <w:szCs w:val="24"/>
        </w:rPr>
      </w:pPr>
      <w:r w:rsidRPr="00240076">
        <w:rPr>
          <w:sz w:val="24"/>
          <w:szCs w:val="24"/>
        </w:rPr>
        <w:t xml:space="preserve">Урсалинский Дом культуры,  </w:t>
      </w:r>
    </w:p>
    <w:p w:rsidR="00552790" w:rsidRPr="00240076" w:rsidRDefault="00552790" w:rsidP="00E813DF">
      <w:pPr>
        <w:numPr>
          <w:ilvl w:val="0"/>
          <w:numId w:val="40"/>
        </w:numPr>
        <w:jc w:val="both"/>
        <w:rPr>
          <w:sz w:val="24"/>
          <w:szCs w:val="24"/>
        </w:rPr>
      </w:pPr>
      <w:r w:rsidRPr="00240076">
        <w:rPr>
          <w:sz w:val="24"/>
          <w:szCs w:val="24"/>
        </w:rPr>
        <w:t xml:space="preserve">35 сельских Домов культуры, </w:t>
      </w:r>
    </w:p>
    <w:p w:rsidR="00552790" w:rsidRPr="00240076" w:rsidRDefault="00552790" w:rsidP="00E813DF">
      <w:pPr>
        <w:numPr>
          <w:ilvl w:val="0"/>
          <w:numId w:val="40"/>
        </w:numPr>
        <w:jc w:val="both"/>
        <w:rPr>
          <w:sz w:val="24"/>
          <w:szCs w:val="24"/>
        </w:rPr>
      </w:pPr>
      <w:r w:rsidRPr="00240076">
        <w:rPr>
          <w:sz w:val="24"/>
          <w:szCs w:val="24"/>
        </w:rPr>
        <w:t xml:space="preserve">12 сельских клубов, </w:t>
      </w:r>
    </w:p>
    <w:p w:rsidR="00552790" w:rsidRPr="00240076" w:rsidRDefault="00552790" w:rsidP="00E813DF">
      <w:pPr>
        <w:numPr>
          <w:ilvl w:val="0"/>
          <w:numId w:val="40"/>
        </w:numPr>
        <w:jc w:val="both"/>
        <w:rPr>
          <w:sz w:val="24"/>
          <w:szCs w:val="24"/>
        </w:rPr>
      </w:pPr>
      <w:r w:rsidRPr="00240076">
        <w:rPr>
          <w:sz w:val="24"/>
          <w:szCs w:val="24"/>
        </w:rPr>
        <w:t>Народный театр при Ново-Кашировском сельском Доме культуры.</w:t>
      </w:r>
    </w:p>
    <w:p w:rsidR="00552790" w:rsidRPr="00240076" w:rsidRDefault="00552790" w:rsidP="00552790">
      <w:pPr>
        <w:ind w:firstLine="709"/>
        <w:jc w:val="both"/>
        <w:rPr>
          <w:b/>
          <w:sz w:val="24"/>
          <w:szCs w:val="24"/>
        </w:rPr>
      </w:pPr>
      <w:r w:rsidRPr="00240076">
        <w:rPr>
          <w:b/>
          <w:sz w:val="24"/>
          <w:szCs w:val="24"/>
        </w:rPr>
        <w:t>Уровень фактической обеспеченности библиотека</w:t>
      </w:r>
      <w:r w:rsidR="00B0127A" w:rsidRPr="00240076">
        <w:rPr>
          <w:b/>
          <w:sz w:val="24"/>
          <w:szCs w:val="24"/>
        </w:rPr>
        <w:t>ми</w:t>
      </w:r>
      <w:r w:rsidRPr="00240076">
        <w:rPr>
          <w:b/>
          <w:sz w:val="24"/>
          <w:szCs w:val="24"/>
        </w:rPr>
        <w:t xml:space="preserve"> от нормативной потребности библиотеками за 202</w:t>
      </w:r>
      <w:r w:rsidR="00B0127A" w:rsidRPr="00240076">
        <w:rPr>
          <w:b/>
          <w:sz w:val="24"/>
          <w:szCs w:val="24"/>
        </w:rPr>
        <w:t>5</w:t>
      </w:r>
      <w:r w:rsidR="00E813DF" w:rsidRPr="00240076">
        <w:rPr>
          <w:b/>
          <w:sz w:val="24"/>
          <w:szCs w:val="24"/>
        </w:rPr>
        <w:t xml:space="preserve"> год составил </w:t>
      </w:r>
      <w:r w:rsidR="00B0127A" w:rsidRPr="00240076">
        <w:rPr>
          <w:b/>
          <w:sz w:val="24"/>
          <w:szCs w:val="24"/>
        </w:rPr>
        <w:t>90</w:t>
      </w:r>
      <w:r w:rsidRPr="00240076">
        <w:rPr>
          <w:b/>
          <w:sz w:val="24"/>
          <w:szCs w:val="24"/>
        </w:rPr>
        <w:t>% (за 202</w:t>
      </w:r>
      <w:r w:rsidR="00E813DF" w:rsidRPr="00240076">
        <w:rPr>
          <w:b/>
          <w:sz w:val="24"/>
          <w:szCs w:val="24"/>
        </w:rPr>
        <w:t>4</w:t>
      </w:r>
      <w:r w:rsidRPr="00240076">
        <w:rPr>
          <w:b/>
          <w:sz w:val="24"/>
          <w:szCs w:val="24"/>
        </w:rPr>
        <w:t xml:space="preserve"> год составил 90%).</w:t>
      </w:r>
    </w:p>
    <w:p w:rsidR="00552790" w:rsidRPr="00240076" w:rsidRDefault="00552790" w:rsidP="00552790">
      <w:pPr>
        <w:ind w:firstLine="709"/>
        <w:jc w:val="both"/>
        <w:rPr>
          <w:sz w:val="24"/>
          <w:szCs w:val="24"/>
        </w:rPr>
      </w:pPr>
      <w:r w:rsidRPr="00240076">
        <w:rPr>
          <w:sz w:val="24"/>
          <w:szCs w:val="24"/>
        </w:rPr>
        <w:t>Библиотечная система</w:t>
      </w:r>
      <w:r w:rsidR="00E813DF" w:rsidRPr="00240076">
        <w:rPr>
          <w:sz w:val="24"/>
          <w:szCs w:val="24"/>
        </w:rPr>
        <w:t xml:space="preserve"> </w:t>
      </w:r>
      <w:r w:rsidRPr="00240076">
        <w:rPr>
          <w:sz w:val="24"/>
          <w:szCs w:val="24"/>
        </w:rPr>
        <w:t>-</w:t>
      </w:r>
      <w:r w:rsidR="00E813DF" w:rsidRPr="00240076">
        <w:rPr>
          <w:sz w:val="24"/>
          <w:szCs w:val="24"/>
        </w:rPr>
        <w:t xml:space="preserve"> </w:t>
      </w:r>
      <w:r w:rsidRPr="00240076">
        <w:rPr>
          <w:sz w:val="24"/>
          <w:szCs w:val="24"/>
        </w:rPr>
        <w:t>54:</w:t>
      </w:r>
    </w:p>
    <w:p w:rsidR="00552790" w:rsidRPr="00240076" w:rsidRDefault="00E813DF" w:rsidP="00552790">
      <w:pPr>
        <w:ind w:firstLine="709"/>
        <w:jc w:val="both"/>
        <w:rPr>
          <w:sz w:val="24"/>
          <w:szCs w:val="24"/>
        </w:rPr>
      </w:pPr>
      <w:r w:rsidRPr="00240076">
        <w:rPr>
          <w:sz w:val="24"/>
          <w:szCs w:val="24"/>
        </w:rPr>
        <w:t>1. МБУ</w:t>
      </w:r>
      <w:r w:rsidR="00552790" w:rsidRPr="00240076">
        <w:rPr>
          <w:sz w:val="24"/>
          <w:szCs w:val="24"/>
        </w:rPr>
        <w:t xml:space="preserve"> «Централизованная библиотечная система Альметьевского муниципального района Республики Татарстан», которая объединяет:</w:t>
      </w:r>
    </w:p>
    <w:p w:rsidR="00552790" w:rsidRPr="00240076" w:rsidRDefault="00552790" w:rsidP="00E813DF">
      <w:pPr>
        <w:numPr>
          <w:ilvl w:val="0"/>
          <w:numId w:val="41"/>
        </w:numPr>
        <w:jc w:val="both"/>
        <w:rPr>
          <w:sz w:val="24"/>
          <w:szCs w:val="24"/>
        </w:rPr>
      </w:pPr>
      <w:r w:rsidRPr="00240076">
        <w:rPr>
          <w:sz w:val="24"/>
          <w:szCs w:val="24"/>
        </w:rPr>
        <w:t xml:space="preserve">13 библиотек – филиалов в городе </w:t>
      </w:r>
    </w:p>
    <w:p w:rsidR="00552790" w:rsidRPr="00240076" w:rsidRDefault="00552790" w:rsidP="00E813DF">
      <w:pPr>
        <w:numPr>
          <w:ilvl w:val="0"/>
          <w:numId w:val="41"/>
        </w:numPr>
        <w:jc w:val="both"/>
        <w:rPr>
          <w:sz w:val="24"/>
          <w:szCs w:val="24"/>
        </w:rPr>
      </w:pPr>
      <w:r w:rsidRPr="00240076">
        <w:rPr>
          <w:sz w:val="24"/>
          <w:szCs w:val="24"/>
        </w:rPr>
        <w:t>41 сельских библиотек – филиалов в районе.</w:t>
      </w:r>
    </w:p>
    <w:p w:rsidR="00552790" w:rsidRPr="00240076" w:rsidRDefault="00552790" w:rsidP="00552790">
      <w:pPr>
        <w:ind w:firstLine="709"/>
        <w:jc w:val="both"/>
        <w:rPr>
          <w:sz w:val="24"/>
          <w:szCs w:val="24"/>
        </w:rPr>
      </w:pPr>
      <w:r w:rsidRPr="00240076">
        <w:rPr>
          <w:sz w:val="24"/>
          <w:szCs w:val="24"/>
        </w:rPr>
        <w:t>Музеи</w:t>
      </w:r>
      <w:r w:rsidR="00E813DF" w:rsidRPr="00240076">
        <w:rPr>
          <w:sz w:val="24"/>
          <w:szCs w:val="24"/>
        </w:rPr>
        <w:t xml:space="preserve"> - </w:t>
      </w:r>
      <w:r w:rsidRPr="00240076">
        <w:rPr>
          <w:sz w:val="24"/>
          <w:szCs w:val="24"/>
        </w:rPr>
        <w:t>7:</w:t>
      </w:r>
    </w:p>
    <w:p w:rsidR="00552790" w:rsidRPr="00240076" w:rsidRDefault="00E813DF" w:rsidP="00552790">
      <w:pPr>
        <w:ind w:firstLine="709"/>
        <w:jc w:val="both"/>
        <w:rPr>
          <w:sz w:val="24"/>
          <w:szCs w:val="24"/>
        </w:rPr>
      </w:pPr>
      <w:r w:rsidRPr="00240076">
        <w:rPr>
          <w:sz w:val="24"/>
          <w:szCs w:val="24"/>
        </w:rPr>
        <w:t xml:space="preserve">1. </w:t>
      </w:r>
      <w:r w:rsidR="00552790" w:rsidRPr="00240076">
        <w:rPr>
          <w:sz w:val="24"/>
          <w:szCs w:val="24"/>
        </w:rPr>
        <w:t>Муниципальное бюджетное учреждение «Альметьевская картинная галерея»;</w:t>
      </w:r>
    </w:p>
    <w:p w:rsidR="00552790" w:rsidRPr="00240076" w:rsidRDefault="00E813DF" w:rsidP="00552790">
      <w:pPr>
        <w:ind w:firstLine="709"/>
        <w:jc w:val="both"/>
        <w:rPr>
          <w:sz w:val="24"/>
          <w:szCs w:val="24"/>
        </w:rPr>
      </w:pPr>
      <w:r w:rsidRPr="00240076">
        <w:rPr>
          <w:sz w:val="24"/>
          <w:szCs w:val="24"/>
        </w:rPr>
        <w:t xml:space="preserve">2. </w:t>
      </w:r>
      <w:r w:rsidR="00552790" w:rsidRPr="00240076">
        <w:rPr>
          <w:sz w:val="24"/>
          <w:szCs w:val="24"/>
        </w:rPr>
        <w:t>Муниципальное бюджетное учреждение «Мемориальный музей Ризаэддина Фахреддина»;</w:t>
      </w:r>
    </w:p>
    <w:p w:rsidR="00552790" w:rsidRPr="00240076" w:rsidRDefault="00E813DF" w:rsidP="00552790">
      <w:pPr>
        <w:ind w:firstLine="709"/>
        <w:jc w:val="both"/>
        <w:rPr>
          <w:sz w:val="24"/>
          <w:szCs w:val="24"/>
        </w:rPr>
      </w:pPr>
      <w:r w:rsidRPr="00240076">
        <w:rPr>
          <w:sz w:val="24"/>
          <w:szCs w:val="24"/>
        </w:rPr>
        <w:t xml:space="preserve">3. </w:t>
      </w:r>
      <w:r w:rsidR="00552790" w:rsidRPr="00240076">
        <w:rPr>
          <w:sz w:val="24"/>
          <w:szCs w:val="24"/>
        </w:rPr>
        <w:t>Муниципальное автономное учреждение «Краеведческий музей села Абдрахманово» Альметьевского муниципального района Республики Татарстан;</w:t>
      </w:r>
    </w:p>
    <w:p w:rsidR="00552790" w:rsidRPr="00240076" w:rsidRDefault="00E813DF" w:rsidP="00552790">
      <w:pPr>
        <w:ind w:firstLine="709"/>
        <w:jc w:val="both"/>
        <w:rPr>
          <w:sz w:val="24"/>
          <w:szCs w:val="24"/>
        </w:rPr>
      </w:pPr>
      <w:r w:rsidRPr="00240076">
        <w:rPr>
          <w:sz w:val="24"/>
          <w:szCs w:val="24"/>
        </w:rPr>
        <w:t xml:space="preserve">4. </w:t>
      </w:r>
      <w:r w:rsidR="00552790" w:rsidRPr="00240076">
        <w:rPr>
          <w:sz w:val="24"/>
          <w:szCs w:val="24"/>
        </w:rPr>
        <w:t>Муниципальное бюджетное учреждение «Альметьевский краеведческий музей», которое объединяет три филиала:</w:t>
      </w:r>
    </w:p>
    <w:p w:rsidR="00552790" w:rsidRPr="00240076" w:rsidRDefault="00552790" w:rsidP="00552790">
      <w:pPr>
        <w:ind w:firstLine="709"/>
        <w:jc w:val="both"/>
        <w:rPr>
          <w:sz w:val="24"/>
          <w:szCs w:val="24"/>
        </w:rPr>
      </w:pPr>
      <w:r w:rsidRPr="00240076">
        <w:rPr>
          <w:sz w:val="24"/>
          <w:szCs w:val="24"/>
        </w:rPr>
        <w:t>Музей истории села Елхово им.Х.Ахметшина (с.Н.Абдуллово),</w:t>
      </w:r>
    </w:p>
    <w:p w:rsidR="00552790" w:rsidRPr="00240076" w:rsidRDefault="00552790" w:rsidP="00552790">
      <w:pPr>
        <w:ind w:firstLine="709"/>
        <w:jc w:val="both"/>
        <w:rPr>
          <w:sz w:val="24"/>
          <w:szCs w:val="24"/>
        </w:rPr>
      </w:pPr>
      <w:r w:rsidRPr="00240076">
        <w:rPr>
          <w:sz w:val="24"/>
          <w:szCs w:val="24"/>
        </w:rPr>
        <w:t>Мемориальный музей Фатиха Карими (с.Миннибаево),</w:t>
      </w:r>
    </w:p>
    <w:p w:rsidR="00552790" w:rsidRPr="00240076" w:rsidRDefault="00552790" w:rsidP="00552790">
      <w:pPr>
        <w:ind w:firstLine="709"/>
        <w:jc w:val="both"/>
        <w:rPr>
          <w:sz w:val="24"/>
          <w:szCs w:val="24"/>
        </w:rPr>
      </w:pPr>
      <w:r w:rsidRPr="00240076">
        <w:rPr>
          <w:sz w:val="24"/>
          <w:szCs w:val="24"/>
        </w:rPr>
        <w:t>Музей истории поселка Н.Мактама (п.г.т.Н.Мактама).</w:t>
      </w:r>
    </w:p>
    <w:p w:rsidR="00552790" w:rsidRPr="00240076" w:rsidRDefault="00552790" w:rsidP="00552790">
      <w:pPr>
        <w:ind w:firstLine="709"/>
        <w:jc w:val="both"/>
        <w:rPr>
          <w:sz w:val="24"/>
          <w:szCs w:val="24"/>
        </w:rPr>
      </w:pPr>
      <w:r w:rsidRPr="00240076">
        <w:rPr>
          <w:sz w:val="24"/>
          <w:szCs w:val="24"/>
        </w:rPr>
        <w:t>Учреждения  дополнительного образования детей</w:t>
      </w:r>
      <w:r w:rsidR="00E813DF" w:rsidRPr="00240076">
        <w:rPr>
          <w:sz w:val="24"/>
          <w:szCs w:val="24"/>
        </w:rPr>
        <w:t xml:space="preserve"> </w:t>
      </w:r>
      <w:r w:rsidRPr="00240076">
        <w:rPr>
          <w:sz w:val="24"/>
          <w:szCs w:val="24"/>
        </w:rPr>
        <w:t>- 8:</w:t>
      </w:r>
    </w:p>
    <w:p w:rsidR="00552790" w:rsidRPr="00240076" w:rsidRDefault="00E813DF" w:rsidP="00552790">
      <w:pPr>
        <w:ind w:firstLine="709"/>
        <w:jc w:val="both"/>
        <w:rPr>
          <w:sz w:val="24"/>
          <w:szCs w:val="24"/>
        </w:rPr>
      </w:pPr>
      <w:r w:rsidRPr="00240076">
        <w:rPr>
          <w:sz w:val="24"/>
          <w:szCs w:val="24"/>
        </w:rPr>
        <w:t xml:space="preserve">1. </w:t>
      </w:r>
      <w:r w:rsidR="00552790" w:rsidRPr="00240076">
        <w:rPr>
          <w:sz w:val="24"/>
          <w:szCs w:val="24"/>
        </w:rPr>
        <w:t>Муниципальное бюджетное образовательное учреждение дополнительного образования  «Детская школа искусств им.Р.Н.Нагимова» Альметьевского муниципального района Республики Татарстан;</w:t>
      </w:r>
    </w:p>
    <w:p w:rsidR="00552790" w:rsidRPr="00240076" w:rsidRDefault="00E813DF" w:rsidP="00552790">
      <w:pPr>
        <w:ind w:firstLine="709"/>
        <w:jc w:val="both"/>
        <w:rPr>
          <w:sz w:val="24"/>
          <w:szCs w:val="24"/>
        </w:rPr>
      </w:pPr>
      <w:r w:rsidRPr="00240076">
        <w:rPr>
          <w:sz w:val="24"/>
          <w:szCs w:val="24"/>
        </w:rPr>
        <w:lastRenderedPageBreak/>
        <w:t xml:space="preserve">2. </w:t>
      </w:r>
      <w:r w:rsidR="00552790" w:rsidRPr="00240076">
        <w:rPr>
          <w:sz w:val="24"/>
          <w:szCs w:val="24"/>
        </w:rPr>
        <w:t>Муниципальное автономное образовательное учреждение дополнительного образования  «Детская музыкальная школа №2 им.В.И.Самойлова» Альметьевского муниципального района;</w:t>
      </w:r>
    </w:p>
    <w:p w:rsidR="00552790" w:rsidRPr="00240076" w:rsidRDefault="00E813DF" w:rsidP="00552790">
      <w:pPr>
        <w:ind w:firstLine="709"/>
        <w:jc w:val="both"/>
        <w:rPr>
          <w:sz w:val="24"/>
          <w:szCs w:val="24"/>
        </w:rPr>
      </w:pPr>
      <w:r w:rsidRPr="00240076">
        <w:rPr>
          <w:sz w:val="24"/>
          <w:szCs w:val="24"/>
        </w:rPr>
        <w:t xml:space="preserve">3. </w:t>
      </w:r>
      <w:r w:rsidR="00552790" w:rsidRPr="00240076">
        <w:rPr>
          <w:sz w:val="24"/>
          <w:szCs w:val="24"/>
        </w:rPr>
        <w:t>Муниципальное бюджетное образовательное учреждение дополнительного  образования  «Детская музыкальная школа № 3» Альметьевского муниципального района Республики Татарстан;</w:t>
      </w:r>
    </w:p>
    <w:p w:rsidR="00552790" w:rsidRPr="00240076" w:rsidRDefault="00E813DF" w:rsidP="00552790">
      <w:pPr>
        <w:ind w:firstLine="709"/>
        <w:jc w:val="both"/>
        <w:rPr>
          <w:sz w:val="24"/>
          <w:szCs w:val="24"/>
        </w:rPr>
      </w:pPr>
      <w:r w:rsidRPr="00240076">
        <w:rPr>
          <w:sz w:val="24"/>
          <w:szCs w:val="24"/>
        </w:rPr>
        <w:t xml:space="preserve">4. </w:t>
      </w:r>
      <w:r w:rsidR="00552790" w:rsidRPr="00240076">
        <w:rPr>
          <w:sz w:val="24"/>
          <w:szCs w:val="24"/>
        </w:rPr>
        <w:t>Муниципальное бюджетное образовательное учреждение дополнительного образования «Детская художественная школа № 1» Альметьевского муниципального района Республики Татарстан;</w:t>
      </w:r>
    </w:p>
    <w:p w:rsidR="00552790" w:rsidRPr="00240076" w:rsidRDefault="00E813DF" w:rsidP="00552790">
      <w:pPr>
        <w:ind w:firstLine="709"/>
        <w:jc w:val="both"/>
        <w:rPr>
          <w:sz w:val="24"/>
          <w:szCs w:val="24"/>
        </w:rPr>
      </w:pPr>
      <w:r w:rsidRPr="00240076">
        <w:rPr>
          <w:sz w:val="24"/>
          <w:szCs w:val="24"/>
        </w:rPr>
        <w:t xml:space="preserve">5. </w:t>
      </w:r>
      <w:r w:rsidR="00552790" w:rsidRPr="00240076">
        <w:rPr>
          <w:sz w:val="24"/>
          <w:szCs w:val="24"/>
        </w:rPr>
        <w:t>Муниципальное бюджетное образовательное учреждение дополнительного образования «Детская художественная школа № 2» Альметьевского муниципального района Республики Татарстан;</w:t>
      </w:r>
    </w:p>
    <w:p w:rsidR="00552790" w:rsidRPr="00240076" w:rsidRDefault="00E813DF" w:rsidP="00552790">
      <w:pPr>
        <w:ind w:firstLine="709"/>
        <w:jc w:val="both"/>
        <w:rPr>
          <w:sz w:val="24"/>
          <w:szCs w:val="24"/>
        </w:rPr>
      </w:pPr>
      <w:r w:rsidRPr="00240076">
        <w:rPr>
          <w:sz w:val="24"/>
          <w:szCs w:val="24"/>
        </w:rPr>
        <w:t xml:space="preserve">6. </w:t>
      </w:r>
      <w:r w:rsidR="00552790" w:rsidRPr="00240076">
        <w:rPr>
          <w:sz w:val="24"/>
          <w:szCs w:val="24"/>
        </w:rPr>
        <w:t>Муниципальное бюджетное образовательное учреждение дополнительного образования «Детская школа искусств № 1» Альметьевского муниципального района  Республики Татарстан;</w:t>
      </w:r>
    </w:p>
    <w:p w:rsidR="00552790" w:rsidRPr="00240076" w:rsidRDefault="00E813DF" w:rsidP="00552790">
      <w:pPr>
        <w:ind w:firstLine="709"/>
        <w:jc w:val="both"/>
        <w:rPr>
          <w:sz w:val="24"/>
          <w:szCs w:val="24"/>
        </w:rPr>
      </w:pPr>
      <w:r w:rsidRPr="00240076">
        <w:rPr>
          <w:sz w:val="24"/>
          <w:szCs w:val="24"/>
        </w:rPr>
        <w:t xml:space="preserve">7. </w:t>
      </w:r>
      <w:r w:rsidR="00552790" w:rsidRPr="00240076">
        <w:rPr>
          <w:sz w:val="24"/>
          <w:szCs w:val="24"/>
        </w:rPr>
        <w:t>Муниципальное бюджетное образовательное учреждение дополнительного образования «Детская школа искусств № 2» Альметьевского муниципального района Республики Татарстан;</w:t>
      </w:r>
    </w:p>
    <w:p w:rsidR="00552790" w:rsidRPr="00240076" w:rsidRDefault="00552790" w:rsidP="00552790">
      <w:pPr>
        <w:ind w:firstLine="709"/>
        <w:jc w:val="both"/>
        <w:rPr>
          <w:sz w:val="24"/>
          <w:szCs w:val="24"/>
        </w:rPr>
      </w:pPr>
      <w:r w:rsidRPr="00240076">
        <w:rPr>
          <w:sz w:val="24"/>
          <w:szCs w:val="24"/>
        </w:rPr>
        <w:t>8. Муниципальное бюджетное образовательное учреждение дополнительного образования «Школа креативных индустрий» Альметьевского муниципального района Республики Татарстан.</w:t>
      </w:r>
    </w:p>
    <w:p w:rsidR="00552790" w:rsidRPr="00240076" w:rsidRDefault="00552790" w:rsidP="00552790">
      <w:pPr>
        <w:ind w:firstLine="709"/>
        <w:jc w:val="both"/>
        <w:rPr>
          <w:sz w:val="24"/>
          <w:szCs w:val="24"/>
        </w:rPr>
      </w:pPr>
      <w:r w:rsidRPr="00240076">
        <w:rPr>
          <w:sz w:val="24"/>
          <w:szCs w:val="24"/>
        </w:rPr>
        <w:t>Отделения детских школ искусств:</w:t>
      </w:r>
    </w:p>
    <w:p w:rsidR="00552790" w:rsidRPr="00240076" w:rsidRDefault="00552790" w:rsidP="00E813DF">
      <w:pPr>
        <w:numPr>
          <w:ilvl w:val="0"/>
          <w:numId w:val="42"/>
        </w:numPr>
        <w:jc w:val="both"/>
        <w:rPr>
          <w:sz w:val="24"/>
          <w:szCs w:val="24"/>
        </w:rPr>
      </w:pPr>
      <w:r w:rsidRPr="00240076">
        <w:rPr>
          <w:sz w:val="24"/>
          <w:szCs w:val="24"/>
        </w:rPr>
        <w:t>Отделение детской школы искусств № 1 (с.Русский Акташ);</w:t>
      </w:r>
    </w:p>
    <w:p w:rsidR="00552790" w:rsidRPr="00240076" w:rsidRDefault="00552790" w:rsidP="00E813DF">
      <w:pPr>
        <w:numPr>
          <w:ilvl w:val="0"/>
          <w:numId w:val="42"/>
        </w:numPr>
        <w:jc w:val="both"/>
        <w:rPr>
          <w:sz w:val="24"/>
          <w:szCs w:val="24"/>
        </w:rPr>
      </w:pPr>
      <w:r w:rsidRPr="00240076">
        <w:rPr>
          <w:sz w:val="24"/>
          <w:szCs w:val="24"/>
        </w:rPr>
        <w:t>Отделение детской школы искусств №1 (с.Калейкино);</w:t>
      </w:r>
    </w:p>
    <w:p w:rsidR="00552790" w:rsidRPr="00240076" w:rsidRDefault="00552790" w:rsidP="00E813DF">
      <w:pPr>
        <w:numPr>
          <w:ilvl w:val="0"/>
          <w:numId w:val="42"/>
        </w:numPr>
        <w:jc w:val="both"/>
        <w:rPr>
          <w:sz w:val="24"/>
          <w:szCs w:val="24"/>
        </w:rPr>
      </w:pPr>
      <w:r w:rsidRPr="00240076">
        <w:rPr>
          <w:sz w:val="24"/>
          <w:szCs w:val="24"/>
        </w:rPr>
        <w:t>Отделение детской школы искусств №2 (с.Надырово);</w:t>
      </w:r>
    </w:p>
    <w:p w:rsidR="00552790" w:rsidRPr="00240076" w:rsidRDefault="00552790" w:rsidP="00E813DF">
      <w:pPr>
        <w:ind w:firstLine="709"/>
        <w:jc w:val="both"/>
        <w:rPr>
          <w:sz w:val="24"/>
          <w:szCs w:val="24"/>
        </w:rPr>
      </w:pPr>
      <w:r w:rsidRPr="00240076">
        <w:rPr>
          <w:sz w:val="24"/>
          <w:szCs w:val="24"/>
        </w:rPr>
        <w:t>Отделения музыкальных школ:</w:t>
      </w:r>
      <w:r w:rsidR="00E813DF" w:rsidRPr="00240076">
        <w:rPr>
          <w:sz w:val="24"/>
          <w:szCs w:val="24"/>
        </w:rPr>
        <w:t xml:space="preserve"> </w:t>
      </w:r>
      <w:r w:rsidRPr="00240076">
        <w:rPr>
          <w:sz w:val="24"/>
          <w:szCs w:val="24"/>
        </w:rPr>
        <w:t>Отделение детской музыкальной школы  № 1 (с.Ново-Каширово).</w:t>
      </w:r>
    </w:p>
    <w:p w:rsidR="00552790" w:rsidRPr="00240076" w:rsidRDefault="00552790" w:rsidP="00552790">
      <w:pPr>
        <w:ind w:firstLine="709"/>
        <w:jc w:val="both"/>
        <w:rPr>
          <w:sz w:val="24"/>
          <w:szCs w:val="24"/>
        </w:rPr>
      </w:pPr>
      <w:r w:rsidRPr="00240076">
        <w:rPr>
          <w:sz w:val="24"/>
          <w:szCs w:val="24"/>
        </w:rPr>
        <w:t>Государственные учреждения культуры</w:t>
      </w:r>
      <w:r w:rsidR="00E813DF" w:rsidRPr="00240076">
        <w:rPr>
          <w:sz w:val="24"/>
          <w:szCs w:val="24"/>
        </w:rPr>
        <w:t xml:space="preserve"> - </w:t>
      </w:r>
      <w:r w:rsidRPr="00240076">
        <w:rPr>
          <w:sz w:val="24"/>
          <w:szCs w:val="24"/>
        </w:rPr>
        <w:t>2:</w:t>
      </w:r>
    </w:p>
    <w:p w:rsidR="00552790" w:rsidRPr="00240076" w:rsidRDefault="00E813DF" w:rsidP="00552790">
      <w:pPr>
        <w:ind w:firstLine="709"/>
        <w:jc w:val="both"/>
        <w:rPr>
          <w:sz w:val="24"/>
          <w:szCs w:val="24"/>
        </w:rPr>
      </w:pPr>
      <w:r w:rsidRPr="00240076">
        <w:rPr>
          <w:sz w:val="24"/>
          <w:szCs w:val="24"/>
        </w:rPr>
        <w:t xml:space="preserve">1. </w:t>
      </w:r>
      <w:r w:rsidR="00552790" w:rsidRPr="00240076">
        <w:rPr>
          <w:sz w:val="24"/>
          <w:szCs w:val="24"/>
        </w:rPr>
        <w:t>Государственное автономное учреждение культуры Республики Татарстан «Альметьевский татарский государственный драматический театр»;</w:t>
      </w:r>
    </w:p>
    <w:p w:rsidR="00552790" w:rsidRPr="00240076" w:rsidRDefault="00E813DF" w:rsidP="00552790">
      <w:pPr>
        <w:ind w:firstLine="709"/>
        <w:jc w:val="both"/>
        <w:rPr>
          <w:sz w:val="24"/>
          <w:szCs w:val="24"/>
        </w:rPr>
      </w:pPr>
      <w:r w:rsidRPr="00240076">
        <w:rPr>
          <w:sz w:val="24"/>
          <w:szCs w:val="24"/>
        </w:rPr>
        <w:t xml:space="preserve">2. </w:t>
      </w:r>
      <w:r w:rsidR="00552790" w:rsidRPr="00240076">
        <w:rPr>
          <w:sz w:val="24"/>
          <w:szCs w:val="24"/>
        </w:rPr>
        <w:t>Государственное автономное профессиональное образовательное учреждение «Альметьевский музыкальный колледж имени Ф.З.Яруллина».</w:t>
      </w:r>
    </w:p>
    <w:p w:rsidR="00552790" w:rsidRPr="00240076" w:rsidRDefault="00E813DF" w:rsidP="00552790">
      <w:pPr>
        <w:ind w:firstLine="709"/>
        <w:jc w:val="both"/>
        <w:rPr>
          <w:sz w:val="24"/>
          <w:szCs w:val="24"/>
        </w:rPr>
      </w:pPr>
      <w:r w:rsidRPr="00240076">
        <w:rPr>
          <w:sz w:val="24"/>
          <w:szCs w:val="24"/>
        </w:rPr>
        <w:t xml:space="preserve">Прочие учреждения - </w:t>
      </w:r>
      <w:r w:rsidR="00552790" w:rsidRPr="00240076">
        <w:rPr>
          <w:sz w:val="24"/>
          <w:szCs w:val="24"/>
        </w:rPr>
        <w:t>7:</w:t>
      </w:r>
    </w:p>
    <w:p w:rsidR="00552790" w:rsidRPr="00240076" w:rsidRDefault="00552790" w:rsidP="00E813DF">
      <w:pPr>
        <w:numPr>
          <w:ilvl w:val="0"/>
          <w:numId w:val="38"/>
        </w:numPr>
        <w:tabs>
          <w:tab w:val="left" w:pos="426"/>
          <w:tab w:val="left" w:pos="993"/>
        </w:tabs>
        <w:ind w:left="0" w:firstLine="709"/>
        <w:jc w:val="both"/>
        <w:rPr>
          <w:sz w:val="24"/>
          <w:szCs w:val="24"/>
        </w:rPr>
      </w:pPr>
      <w:r w:rsidRPr="00240076">
        <w:rPr>
          <w:sz w:val="24"/>
          <w:szCs w:val="24"/>
        </w:rPr>
        <w:t>Альметьевская писательская организация союза писателей РТ,</w:t>
      </w:r>
    </w:p>
    <w:p w:rsidR="00552790" w:rsidRPr="00240076" w:rsidRDefault="00552790" w:rsidP="00E813DF">
      <w:pPr>
        <w:numPr>
          <w:ilvl w:val="0"/>
          <w:numId w:val="38"/>
        </w:numPr>
        <w:tabs>
          <w:tab w:val="left" w:pos="426"/>
          <w:tab w:val="left" w:pos="993"/>
        </w:tabs>
        <w:ind w:left="0" w:firstLine="709"/>
        <w:rPr>
          <w:sz w:val="24"/>
          <w:szCs w:val="24"/>
        </w:rPr>
      </w:pPr>
      <w:r w:rsidRPr="00240076">
        <w:rPr>
          <w:sz w:val="24"/>
          <w:szCs w:val="24"/>
        </w:rPr>
        <w:t>Дом культуры «Иске Элмэт»,</w:t>
      </w:r>
    </w:p>
    <w:p w:rsidR="00552790" w:rsidRPr="00240076" w:rsidRDefault="00552790" w:rsidP="00E813DF">
      <w:pPr>
        <w:numPr>
          <w:ilvl w:val="0"/>
          <w:numId w:val="38"/>
        </w:numPr>
        <w:tabs>
          <w:tab w:val="left" w:pos="426"/>
          <w:tab w:val="left" w:pos="993"/>
        </w:tabs>
        <w:ind w:left="0" w:firstLine="709"/>
        <w:jc w:val="both"/>
        <w:rPr>
          <w:sz w:val="24"/>
          <w:szCs w:val="24"/>
        </w:rPr>
      </w:pPr>
      <w:r w:rsidRPr="00240076">
        <w:rPr>
          <w:sz w:val="24"/>
          <w:szCs w:val="24"/>
        </w:rPr>
        <w:t>Благотворительный фонд «Парк культуры и отдыха» им.60-летия нефти Татарстана,</w:t>
      </w:r>
    </w:p>
    <w:p w:rsidR="00552790" w:rsidRPr="00240076" w:rsidRDefault="00552790" w:rsidP="00E813DF">
      <w:pPr>
        <w:numPr>
          <w:ilvl w:val="0"/>
          <w:numId w:val="38"/>
        </w:numPr>
        <w:tabs>
          <w:tab w:val="left" w:pos="426"/>
          <w:tab w:val="left" w:pos="993"/>
        </w:tabs>
        <w:ind w:left="0" w:firstLine="709"/>
        <w:rPr>
          <w:sz w:val="24"/>
          <w:szCs w:val="24"/>
        </w:rPr>
      </w:pPr>
      <w:r w:rsidRPr="00240076">
        <w:rPr>
          <w:sz w:val="24"/>
          <w:szCs w:val="24"/>
        </w:rPr>
        <w:t>Кинотеатр «Мадагаскар»,</w:t>
      </w:r>
    </w:p>
    <w:p w:rsidR="00552790" w:rsidRPr="00240076" w:rsidRDefault="00552790" w:rsidP="00E813DF">
      <w:pPr>
        <w:numPr>
          <w:ilvl w:val="0"/>
          <w:numId w:val="38"/>
        </w:numPr>
        <w:tabs>
          <w:tab w:val="left" w:pos="426"/>
          <w:tab w:val="left" w:pos="993"/>
        </w:tabs>
        <w:ind w:left="0" w:firstLine="709"/>
        <w:rPr>
          <w:sz w:val="24"/>
          <w:szCs w:val="24"/>
        </w:rPr>
      </w:pPr>
      <w:r w:rsidRPr="00240076">
        <w:rPr>
          <w:sz w:val="24"/>
          <w:szCs w:val="24"/>
        </w:rPr>
        <w:t>Альметьевский уличный театр «Легкие крылья»,</w:t>
      </w:r>
    </w:p>
    <w:p w:rsidR="00552790" w:rsidRPr="00240076" w:rsidRDefault="00552790" w:rsidP="00E813DF">
      <w:pPr>
        <w:numPr>
          <w:ilvl w:val="0"/>
          <w:numId w:val="38"/>
        </w:numPr>
        <w:tabs>
          <w:tab w:val="left" w:pos="426"/>
          <w:tab w:val="left" w:pos="993"/>
        </w:tabs>
        <w:ind w:left="0" w:firstLine="709"/>
        <w:rPr>
          <w:sz w:val="24"/>
          <w:szCs w:val="24"/>
        </w:rPr>
      </w:pPr>
      <w:r w:rsidRPr="00240076">
        <w:rPr>
          <w:sz w:val="24"/>
          <w:szCs w:val="24"/>
        </w:rPr>
        <w:t>Общественный центр «Алмет»,</w:t>
      </w:r>
    </w:p>
    <w:p w:rsidR="00552790" w:rsidRPr="00240076" w:rsidRDefault="00552790" w:rsidP="00E813DF">
      <w:pPr>
        <w:numPr>
          <w:ilvl w:val="0"/>
          <w:numId w:val="38"/>
        </w:numPr>
        <w:tabs>
          <w:tab w:val="left" w:pos="993"/>
        </w:tabs>
        <w:ind w:left="0" w:firstLine="709"/>
        <w:jc w:val="both"/>
        <w:rPr>
          <w:sz w:val="24"/>
          <w:szCs w:val="24"/>
        </w:rPr>
      </w:pPr>
      <w:r w:rsidRPr="00240076">
        <w:rPr>
          <w:sz w:val="24"/>
          <w:szCs w:val="24"/>
        </w:rPr>
        <w:t>Школа Анимации «А1002».</w:t>
      </w:r>
    </w:p>
    <w:p w:rsidR="00E813DF" w:rsidRPr="00240076" w:rsidRDefault="00E813DF" w:rsidP="00552790">
      <w:pPr>
        <w:pStyle w:val="ad"/>
        <w:ind w:firstLine="708"/>
        <w:rPr>
          <w:rFonts w:ascii="Times New Roman" w:hAnsi="Times New Roman"/>
          <w:b/>
          <w:sz w:val="24"/>
          <w:szCs w:val="24"/>
        </w:rPr>
      </w:pPr>
    </w:p>
    <w:p w:rsidR="00E813DF" w:rsidRPr="00240076" w:rsidRDefault="00E813DF" w:rsidP="00552790">
      <w:pPr>
        <w:pStyle w:val="ad"/>
        <w:ind w:firstLine="708"/>
        <w:rPr>
          <w:rFonts w:ascii="Times New Roman" w:hAnsi="Times New Roman"/>
          <w:b/>
          <w:sz w:val="24"/>
          <w:szCs w:val="24"/>
        </w:rPr>
      </w:pPr>
    </w:p>
    <w:p w:rsidR="00E813DF" w:rsidRPr="00240076" w:rsidRDefault="00E813DF" w:rsidP="00552790">
      <w:pPr>
        <w:pStyle w:val="ad"/>
        <w:ind w:firstLine="708"/>
        <w:rPr>
          <w:rFonts w:ascii="Times New Roman" w:hAnsi="Times New Roman"/>
          <w:b/>
          <w:sz w:val="24"/>
          <w:szCs w:val="24"/>
        </w:rPr>
      </w:pPr>
    </w:p>
    <w:p w:rsidR="00552790" w:rsidRPr="00240076" w:rsidRDefault="00552790" w:rsidP="00552790">
      <w:pPr>
        <w:pStyle w:val="ad"/>
        <w:ind w:firstLine="708"/>
        <w:rPr>
          <w:rFonts w:ascii="Times New Roman" w:hAnsi="Times New Roman"/>
          <w:sz w:val="24"/>
          <w:szCs w:val="24"/>
        </w:rPr>
      </w:pPr>
      <w:r w:rsidRPr="00240076">
        <w:rPr>
          <w:rFonts w:ascii="Times New Roman" w:hAnsi="Times New Roman"/>
          <w:sz w:val="24"/>
          <w:szCs w:val="24"/>
        </w:rPr>
        <w:lastRenderedPageBreak/>
        <w:t>Средняя зарплата по культуре сегодня составляет 73 217,21 рубль.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18"/>
        <w:gridCol w:w="2451"/>
        <w:gridCol w:w="1985"/>
        <w:gridCol w:w="2472"/>
        <w:gridCol w:w="1482"/>
      </w:tblGrid>
      <w:tr w:rsidR="00552790" w:rsidRPr="00240076" w:rsidTr="00552790">
        <w:tc>
          <w:tcPr>
            <w:tcW w:w="3894" w:type="dxa"/>
            <w:gridSpan w:val="2"/>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ind w:left="360"/>
              <w:jc w:val="center"/>
              <w:rPr>
                <w:rFonts w:ascii="Times New Roman" w:hAnsi="Times New Roman"/>
                <w:b/>
                <w:sz w:val="24"/>
                <w:szCs w:val="24"/>
              </w:rPr>
            </w:pPr>
            <w:r w:rsidRPr="00240076">
              <w:rPr>
                <w:rFonts w:ascii="Times New Roman" w:hAnsi="Times New Roman"/>
                <w:b/>
                <w:sz w:val="24"/>
                <w:szCs w:val="24"/>
              </w:rPr>
              <w:t>2023 год</w:t>
            </w:r>
          </w:p>
          <w:p w:rsidR="00552790" w:rsidRPr="00240076" w:rsidRDefault="00552790">
            <w:pPr>
              <w:pStyle w:val="ad"/>
              <w:ind w:left="360"/>
              <w:jc w:val="center"/>
              <w:rPr>
                <w:rFonts w:ascii="Times New Roman" w:hAnsi="Times New Roman"/>
                <w:sz w:val="24"/>
                <w:szCs w:val="24"/>
              </w:rPr>
            </w:pPr>
            <w:r w:rsidRPr="00240076">
              <w:rPr>
                <w:rFonts w:ascii="Times New Roman" w:hAnsi="Times New Roman"/>
                <w:sz w:val="24"/>
                <w:szCs w:val="24"/>
              </w:rPr>
              <w:t>Средняя заработная плата</w:t>
            </w:r>
          </w:p>
        </w:tc>
        <w:tc>
          <w:tcPr>
            <w:tcW w:w="4436" w:type="dxa"/>
            <w:gridSpan w:val="2"/>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ind w:left="360"/>
              <w:jc w:val="center"/>
              <w:rPr>
                <w:rFonts w:ascii="Times New Roman" w:hAnsi="Times New Roman"/>
                <w:b/>
                <w:sz w:val="24"/>
                <w:szCs w:val="24"/>
              </w:rPr>
            </w:pPr>
            <w:r w:rsidRPr="00240076">
              <w:rPr>
                <w:rFonts w:ascii="Times New Roman" w:hAnsi="Times New Roman"/>
                <w:b/>
                <w:sz w:val="24"/>
                <w:szCs w:val="24"/>
              </w:rPr>
              <w:t>2024 год</w:t>
            </w:r>
          </w:p>
          <w:p w:rsidR="00552790" w:rsidRPr="00240076" w:rsidRDefault="00552790">
            <w:pPr>
              <w:pStyle w:val="ad"/>
              <w:ind w:left="360"/>
              <w:jc w:val="center"/>
              <w:rPr>
                <w:rFonts w:ascii="Times New Roman" w:hAnsi="Times New Roman"/>
                <w:b/>
                <w:sz w:val="24"/>
                <w:szCs w:val="24"/>
              </w:rPr>
            </w:pPr>
            <w:r w:rsidRPr="00240076">
              <w:rPr>
                <w:rFonts w:ascii="Times New Roman" w:hAnsi="Times New Roman"/>
                <w:sz w:val="24"/>
                <w:szCs w:val="24"/>
              </w:rPr>
              <w:t>Средняя заработная плата</w:t>
            </w:r>
          </w:p>
        </w:tc>
        <w:tc>
          <w:tcPr>
            <w:tcW w:w="3954" w:type="dxa"/>
            <w:gridSpan w:val="2"/>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ind w:left="360"/>
              <w:jc w:val="center"/>
              <w:rPr>
                <w:rFonts w:ascii="Times New Roman" w:hAnsi="Times New Roman"/>
                <w:b/>
                <w:sz w:val="24"/>
                <w:szCs w:val="24"/>
              </w:rPr>
            </w:pPr>
            <w:r w:rsidRPr="00240076">
              <w:rPr>
                <w:rFonts w:ascii="Times New Roman" w:hAnsi="Times New Roman"/>
                <w:b/>
                <w:sz w:val="24"/>
                <w:szCs w:val="24"/>
              </w:rPr>
              <w:t>2025 год</w:t>
            </w:r>
          </w:p>
          <w:p w:rsidR="00552790" w:rsidRPr="00240076" w:rsidRDefault="00552790">
            <w:pPr>
              <w:pStyle w:val="ad"/>
              <w:ind w:left="360"/>
              <w:jc w:val="center"/>
              <w:rPr>
                <w:rFonts w:ascii="Times New Roman" w:hAnsi="Times New Roman"/>
                <w:b/>
                <w:sz w:val="24"/>
                <w:szCs w:val="24"/>
              </w:rPr>
            </w:pPr>
            <w:r w:rsidRPr="00240076">
              <w:rPr>
                <w:rFonts w:ascii="Times New Roman" w:hAnsi="Times New Roman"/>
                <w:sz w:val="24"/>
                <w:szCs w:val="24"/>
              </w:rPr>
              <w:t>Средняя заработная плата</w:t>
            </w:r>
          </w:p>
        </w:tc>
      </w:tr>
      <w:tr w:rsidR="00552790" w:rsidRPr="00240076" w:rsidTr="00552790">
        <w:tc>
          <w:tcPr>
            <w:tcW w:w="2376"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по Альметьевскому району</w:t>
            </w:r>
          </w:p>
        </w:tc>
        <w:tc>
          <w:tcPr>
            <w:tcW w:w="1518"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по культуре</w:t>
            </w:r>
          </w:p>
        </w:tc>
        <w:tc>
          <w:tcPr>
            <w:tcW w:w="2451"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по Альметьевскому району</w:t>
            </w:r>
          </w:p>
        </w:tc>
        <w:tc>
          <w:tcPr>
            <w:tcW w:w="1985"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по культуре</w:t>
            </w:r>
          </w:p>
        </w:tc>
        <w:tc>
          <w:tcPr>
            <w:tcW w:w="2472"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по Альметьевскому району</w:t>
            </w:r>
          </w:p>
        </w:tc>
        <w:tc>
          <w:tcPr>
            <w:tcW w:w="1482"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по культуре</w:t>
            </w:r>
          </w:p>
        </w:tc>
      </w:tr>
      <w:tr w:rsidR="00552790" w:rsidRPr="00240076" w:rsidTr="00552790">
        <w:tc>
          <w:tcPr>
            <w:tcW w:w="2376"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right"/>
              <w:rPr>
                <w:rFonts w:ascii="Times New Roman" w:hAnsi="Times New Roman"/>
                <w:sz w:val="24"/>
                <w:szCs w:val="24"/>
              </w:rPr>
            </w:pPr>
            <w:r w:rsidRPr="00240076">
              <w:rPr>
                <w:rFonts w:ascii="Times New Roman" w:hAnsi="Times New Roman"/>
                <w:sz w:val="24"/>
                <w:szCs w:val="24"/>
              </w:rPr>
              <w:t xml:space="preserve">78 502,90 </w:t>
            </w:r>
          </w:p>
        </w:tc>
        <w:tc>
          <w:tcPr>
            <w:tcW w:w="1518"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 xml:space="preserve">45 866,00 </w:t>
            </w:r>
          </w:p>
        </w:tc>
        <w:tc>
          <w:tcPr>
            <w:tcW w:w="2451"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right"/>
              <w:rPr>
                <w:rFonts w:ascii="Times New Roman" w:hAnsi="Times New Roman"/>
                <w:sz w:val="24"/>
                <w:szCs w:val="24"/>
              </w:rPr>
            </w:pPr>
            <w:r w:rsidRPr="00240076">
              <w:rPr>
                <w:rFonts w:ascii="Times New Roman" w:hAnsi="Times New Roman"/>
                <w:sz w:val="24"/>
                <w:szCs w:val="24"/>
              </w:rPr>
              <w:t xml:space="preserve">91 444,00 </w:t>
            </w:r>
          </w:p>
        </w:tc>
        <w:tc>
          <w:tcPr>
            <w:tcW w:w="1985"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right"/>
              <w:rPr>
                <w:rFonts w:ascii="Times New Roman" w:hAnsi="Times New Roman"/>
                <w:sz w:val="24"/>
                <w:szCs w:val="24"/>
              </w:rPr>
            </w:pPr>
            <w:r w:rsidRPr="00240076">
              <w:rPr>
                <w:rFonts w:ascii="Times New Roman" w:hAnsi="Times New Roman"/>
                <w:sz w:val="24"/>
                <w:szCs w:val="24"/>
              </w:rPr>
              <w:t xml:space="preserve">55 315,80 </w:t>
            </w:r>
          </w:p>
        </w:tc>
        <w:tc>
          <w:tcPr>
            <w:tcW w:w="2472"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right"/>
              <w:rPr>
                <w:rFonts w:ascii="Times New Roman" w:hAnsi="Times New Roman"/>
                <w:sz w:val="24"/>
                <w:szCs w:val="24"/>
              </w:rPr>
            </w:pPr>
            <w:r w:rsidRPr="00240076">
              <w:rPr>
                <w:rFonts w:ascii="Times New Roman" w:hAnsi="Times New Roman"/>
                <w:sz w:val="24"/>
                <w:szCs w:val="24"/>
              </w:rPr>
              <w:t xml:space="preserve">104 091,50 </w:t>
            </w:r>
          </w:p>
        </w:tc>
        <w:tc>
          <w:tcPr>
            <w:tcW w:w="1482"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right"/>
              <w:rPr>
                <w:rFonts w:ascii="Times New Roman" w:hAnsi="Times New Roman"/>
                <w:sz w:val="24"/>
                <w:szCs w:val="24"/>
              </w:rPr>
            </w:pPr>
            <w:r w:rsidRPr="00240076">
              <w:rPr>
                <w:rFonts w:ascii="Times New Roman" w:hAnsi="Times New Roman"/>
                <w:sz w:val="24"/>
                <w:szCs w:val="24"/>
              </w:rPr>
              <w:t xml:space="preserve">66 561,00 </w:t>
            </w:r>
          </w:p>
        </w:tc>
      </w:tr>
    </w:tbl>
    <w:p w:rsidR="00552790" w:rsidRPr="00240076" w:rsidRDefault="00552790" w:rsidP="00552790">
      <w:pPr>
        <w:pStyle w:val="ad"/>
        <w:ind w:left="360"/>
        <w:rPr>
          <w:rFonts w:ascii="Times New Roman" w:hAnsi="Times New Roman"/>
          <w:bCs/>
          <w:sz w:val="24"/>
          <w:szCs w:val="24"/>
        </w:rPr>
      </w:pPr>
    </w:p>
    <w:p w:rsidR="00552790" w:rsidRPr="00240076" w:rsidRDefault="00552790" w:rsidP="00552790">
      <w:pPr>
        <w:pStyle w:val="ad"/>
        <w:rPr>
          <w:rFonts w:ascii="Times New Roman" w:hAnsi="Times New Roman"/>
          <w:bCs/>
          <w:sz w:val="24"/>
          <w:szCs w:val="24"/>
        </w:rPr>
      </w:pPr>
      <w:r w:rsidRPr="00240076">
        <w:rPr>
          <w:rFonts w:ascii="Times New Roman" w:hAnsi="Times New Roman"/>
          <w:sz w:val="24"/>
          <w:szCs w:val="24"/>
        </w:rPr>
        <w:t>Финансирование отрасли «Кул</w:t>
      </w:r>
      <w:r w:rsidR="00E813DF" w:rsidRPr="00240076">
        <w:rPr>
          <w:rFonts w:ascii="Times New Roman" w:hAnsi="Times New Roman"/>
          <w:sz w:val="24"/>
          <w:szCs w:val="24"/>
        </w:rPr>
        <w:t>ьтура»  в 2025 году составило 8</w:t>
      </w:r>
      <w:r w:rsidRPr="00240076">
        <w:rPr>
          <w:rFonts w:ascii="Times New Roman" w:hAnsi="Times New Roman"/>
          <w:sz w:val="24"/>
          <w:szCs w:val="24"/>
        </w:rPr>
        <w:t>% от общего бюджета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977"/>
        <w:gridCol w:w="1985"/>
        <w:gridCol w:w="2409"/>
        <w:gridCol w:w="2126"/>
        <w:gridCol w:w="2820"/>
      </w:tblGrid>
      <w:tr w:rsidR="00552790" w:rsidRPr="00240076" w:rsidTr="00552790">
        <w:tc>
          <w:tcPr>
            <w:tcW w:w="5212" w:type="dxa"/>
            <w:gridSpan w:val="2"/>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ind w:left="360"/>
              <w:jc w:val="center"/>
              <w:rPr>
                <w:rFonts w:ascii="Times New Roman" w:hAnsi="Times New Roman"/>
                <w:b/>
                <w:sz w:val="24"/>
                <w:szCs w:val="24"/>
              </w:rPr>
            </w:pPr>
            <w:r w:rsidRPr="00240076">
              <w:rPr>
                <w:rFonts w:ascii="Times New Roman" w:hAnsi="Times New Roman"/>
                <w:b/>
                <w:sz w:val="24"/>
                <w:szCs w:val="24"/>
              </w:rPr>
              <w:t>2023 год</w:t>
            </w:r>
          </w:p>
        </w:tc>
        <w:tc>
          <w:tcPr>
            <w:tcW w:w="4394" w:type="dxa"/>
            <w:gridSpan w:val="2"/>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ind w:left="360"/>
              <w:jc w:val="center"/>
              <w:rPr>
                <w:rFonts w:ascii="Times New Roman" w:hAnsi="Times New Roman"/>
                <w:b/>
                <w:sz w:val="24"/>
                <w:szCs w:val="24"/>
              </w:rPr>
            </w:pPr>
            <w:r w:rsidRPr="00240076">
              <w:rPr>
                <w:rFonts w:ascii="Times New Roman" w:hAnsi="Times New Roman"/>
                <w:b/>
                <w:sz w:val="24"/>
                <w:szCs w:val="24"/>
              </w:rPr>
              <w:t>2024 год</w:t>
            </w:r>
          </w:p>
        </w:tc>
        <w:tc>
          <w:tcPr>
            <w:tcW w:w="4946" w:type="dxa"/>
            <w:gridSpan w:val="2"/>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ind w:left="360"/>
              <w:jc w:val="center"/>
              <w:rPr>
                <w:rFonts w:ascii="Times New Roman" w:hAnsi="Times New Roman"/>
                <w:b/>
                <w:sz w:val="24"/>
                <w:szCs w:val="24"/>
              </w:rPr>
            </w:pPr>
            <w:r w:rsidRPr="00240076">
              <w:rPr>
                <w:rFonts w:ascii="Times New Roman" w:hAnsi="Times New Roman"/>
                <w:b/>
                <w:sz w:val="24"/>
                <w:szCs w:val="24"/>
              </w:rPr>
              <w:t>2025 год</w:t>
            </w:r>
          </w:p>
        </w:tc>
      </w:tr>
      <w:tr w:rsidR="00552790" w:rsidRPr="00240076" w:rsidTr="00552790">
        <w:tc>
          <w:tcPr>
            <w:tcW w:w="2235"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Бюджет района</w:t>
            </w:r>
          </w:p>
        </w:tc>
        <w:tc>
          <w:tcPr>
            <w:tcW w:w="2977"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Бюджет на культуру</w:t>
            </w:r>
          </w:p>
        </w:tc>
        <w:tc>
          <w:tcPr>
            <w:tcW w:w="1985"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Бюджет района</w:t>
            </w:r>
          </w:p>
        </w:tc>
        <w:tc>
          <w:tcPr>
            <w:tcW w:w="2409"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Бюджет на культуру</w:t>
            </w:r>
          </w:p>
        </w:tc>
        <w:tc>
          <w:tcPr>
            <w:tcW w:w="2126"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Бюджет района</w:t>
            </w:r>
          </w:p>
        </w:tc>
        <w:tc>
          <w:tcPr>
            <w:tcW w:w="2820"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jc w:val="center"/>
              <w:rPr>
                <w:rFonts w:ascii="Times New Roman" w:hAnsi="Times New Roman"/>
                <w:sz w:val="24"/>
                <w:szCs w:val="24"/>
              </w:rPr>
            </w:pPr>
            <w:r w:rsidRPr="00240076">
              <w:rPr>
                <w:rFonts w:ascii="Times New Roman" w:hAnsi="Times New Roman"/>
                <w:sz w:val="24"/>
                <w:szCs w:val="24"/>
              </w:rPr>
              <w:t>Бюджет на культуру</w:t>
            </w:r>
          </w:p>
        </w:tc>
      </w:tr>
      <w:tr w:rsidR="00552790" w:rsidRPr="00240076" w:rsidTr="00552790">
        <w:tc>
          <w:tcPr>
            <w:tcW w:w="2235"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rPr>
                <w:rFonts w:ascii="Times New Roman" w:hAnsi="Times New Roman"/>
                <w:sz w:val="24"/>
                <w:szCs w:val="24"/>
              </w:rPr>
            </w:pPr>
            <w:r w:rsidRPr="00240076">
              <w:rPr>
                <w:rFonts w:ascii="Times New Roman" w:hAnsi="Times New Roman"/>
                <w:sz w:val="24"/>
                <w:szCs w:val="24"/>
              </w:rPr>
              <w:t>7 380 610,9 тыс. рублей</w:t>
            </w:r>
          </w:p>
        </w:tc>
        <w:tc>
          <w:tcPr>
            <w:tcW w:w="2977"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rPr>
                <w:rFonts w:ascii="Times New Roman" w:hAnsi="Times New Roman"/>
                <w:sz w:val="24"/>
                <w:szCs w:val="24"/>
              </w:rPr>
            </w:pPr>
            <w:r w:rsidRPr="00240076">
              <w:rPr>
                <w:rFonts w:ascii="Times New Roman" w:hAnsi="Times New Roman"/>
                <w:sz w:val="24"/>
                <w:szCs w:val="24"/>
              </w:rPr>
              <w:t>543 162,5 тыс.рублей,</w:t>
            </w:r>
          </w:p>
          <w:p w:rsidR="00552790" w:rsidRPr="00240076" w:rsidRDefault="00552790">
            <w:pPr>
              <w:pStyle w:val="ad"/>
              <w:rPr>
                <w:rFonts w:ascii="Times New Roman" w:hAnsi="Times New Roman"/>
                <w:sz w:val="24"/>
                <w:szCs w:val="24"/>
              </w:rPr>
            </w:pPr>
            <w:r w:rsidRPr="00240076">
              <w:rPr>
                <w:rFonts w:ascii="Times New Roman" w:hAnsi="Times New Roman"/>
                <w:sz w:val="24"/>
                <w:szCs w:val="24"/>
              </w:rPr>
              <w:t xml:space="preserve">в том числе школы – 180 273,70  тыс.рублей, </w:t>
            </w:r>
          </w:p>
          <w:p w:rsidR="00552790" w:rsidRPr="00240076" w:rsidRDefault="00552790">
            <w:pPr>
              <w:pStyle w:val="ad"/>
              <w:rPr>
                <w:rFonts w:ascii="Times New Roman" w:hAnsi="Times New Roman"/>
                <w:sz w:val="24"/>
                <w:szCs w:val="24"/>
              </w:rPr>
            </w:pPr>
            <w:r w:rsidRPr="00240076">
              <w:rPr>
                <w:rFonts w:ascii="Times New Roman" w:hAnsi="Times New Roman"/>
                <w:sz w:val="24"/>
                <w:szCs w:val="24"/>
              </w:rPr>
              <w:t>культура –  362 888,8   тыс.рублей</w:t>
            </w:r>
          </w:p>
        </w:tc>
        <w:tc>
          <w:tcPr>
            <w:tcW w:w="1985"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rPr>
                <w:rFonts w:ascii="Times New Roman" w:hAnsi="Times New Roman"/>
                <w:sz w:val="24"/>
                <w:szCs w:val="24"/>
              </w:rPr>
            </w:pPr>
            <w:r w:rsidRPr="00240076">
              <w:rPr>
                <w:rFonts w:ascii="Times New Roman" w:hAnsi="Times New Roman"/>
                <w:sz w:val="24"/>
                <w:szCs w:val="24"/>
              </w:rPr>
              <w:t>8 308 821,3 тыс. рублей</w:t>
            </w:r>
          </w:p>
        </w:tc>
        <w:tc>
          <w:tcPr>
            <w:tcW w:w="2409"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rPr>
                <w:rFonts w:ascii="Times New Roman" w:hAnsi="Times New Roman"/>
                <w:sz w:val="24"/>
                <w:szCs w:val="24"/>
              </w:rPr>
            </w:pPr>
            <w:r w:rsidRPr="00240076">
              <w:rPr>
                <w:rFonts w:ascii="Times New Roman" w:hAnsi="Times New Roman"/>
                <w:sz w:val="24"/>
                <w:szCs w:val="24"/>
              </w:rPr>
              <w:t xml:space="preserve">631 775,6 тыс.рублей </w:t>
            </w:r>
          </w:p>
          <w:p w:rsidR="00552790" w:rsidRPr="00240076" w:rsidRDefault="00552790">
            <w:pPr>
              <w:pStyle w:val="ad"/>
              <w:rPr>
                <w:rFonts w:ascii="Times New Roman" w:hAnsi="Times New Roman"/>
                <w:sz w:val="24"/>
                <w:szCs w:val="24"/>
              </w:rPr>
            </w:pPr>
            <w:r w:rsidRPr="00240076">
              <w:rPr>
                <w:rFonts w:ascii="Times New Roman" w:hAnsi="Times New Roman"/>
                <w:sz w:val="24"/>
                <w:szCs w:val="24"/>
              </w:rPr>
              <w:t xml:space="preserve">в том числе школы – 208 472,3 тыс.рублей </w:t>
            </w:r>
          </w:p>
          <w:p w:rsidR="00552790" w:rsidRPr="00240076" w:rsidRDefault="00552790">
            <w:pPr>
              <w:pStyle w:val="ad"/>
              <w:rPr>
                <w:rFonts w:ascii="Times New Roman" w:hAnsi="Times New Roman"/>
                <w:sz w:val="24"/>
                <w:szCs w:val="24"/>
              </w:rPr>
            </w:pPr>
            <w:r w:rsidRPr="00240076">
              <w:rPr>
                <w:rFonts w:ascii="Times New Roman" w:hAnsi="Times New Roman"/>
                <w:sz w:val="24"/>
                <w:szCs w:val="24"/>
              </w:rPr>
              <w:t>культура – 423 303,3 тыс.рублей</w:t>
            </w:r>
          </w:p>
        </w:tc>
        <w:tc>
          <w:tcPr>
            <w:tcW w:w="2126"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rPr>
                <w:rFonts w:ascii="Times New Roman" w:hAnsi="Times New Roman"/>
                <w:sz w:val="24"/>
                <w:szCs w:val="24"/>
              </w:rPr>
            </w:pPr>
            <w:r w:rsidRPr="00240076">
              <w:rPr>
                <w:rFonts w:ascii="Times New Roman" w:hAnsi="Times New Roman"/>
                <w:sz w:val="24"/>
                <w:szCs w:val="24"/>
              </w:rPr>
              <w:t>9 645 234,0 тыс. рублей</w:t>
            </w:r>
          </w:p>
        </w:tc>
        <w:tc>
          <w:tcPr>
            <w:tcW w:w="2820" w:type="dxa"/>
            <w:tcBorders>
              <w:top w:val="single" w:sz="4" w:space="0" w:color="auto"/>
              <w:left w:val="single" w:sz="4" w:space="0" w:color="auto"/>
              <w:bottom w:val="single" w:sz="4" w:space="0" w:color="auto"/>
              <w:right w:val="single" w:sz="4" w:space="0" w:color="auto"/>
            </w:tcBorders>
            <w:hideMark/>
          </w:tcPr>
          <w:p w:rsidR="00552790" w:rsidRPr="00240076" w:rsidRDefault="00552790">
            <w:pPr>
              <w:pStyle w:val="ad"/>
              <w:rPr>
                <w:rFonts w:ascii="Times New Roman" w:hAnsi="Times New Roman"/>
                <w:sz w:val="24"/>
                <w:szCs w:val="24"/>
              </w:rPr>
            </w:pPr>
            <w:r w:rsidRPr="00240076">
              <w:rPr>
                <w:rFonts w:ascii="Times New Roman" w:hAnsi="Times New Roman"/>
                <w:sz w:val="24"/>
                <w:szCs w:val="24"/>
              </w:rPr>
              <w:t>796 571,0 тыс. рублей</w:t>
            </w:r>
          </w:p>
          <w:p w:rsidR="00552790" w:rsidRPr="00240076" w:rsidRDefault="00552790">
            <w:pPr>
              <w:pStyle w:val="ad"/>
              <w:rPr>
                <w:rFonts w:ascii="Times New Roman" w:hAnsi="Times New Roman"/>
                <w:sz w:val="24"/>
                <w:szCs w:val="24"/>
              </w:rPr>
            </w:pPr>
            <w:r w:rsidRPr="00240076">
              <w:rPr>
                <w:rFonts w:ascii="Times New Roman" w:hAnsi="Times New Roman"/>
                <w:sz w:val="24"/>
                <w:szCs w:val="24"/>
              </w:rPr>
              <w:t>в том числе школы – 258 256,00  тыс.рублей</w:t>
            </w:r>
          </w:p>
          <w:p w:rsidR="00552790" w:rsidRPr="00240076" w:rsidRDefault="00552790">
            <w:pPr>
              <w:pStyle w:val="ad"/>
              <w:rPr>
                <w:rFonts w:ascii="Times New Roman" w:hAnsi="Times New Roman"/>
                <w:sz w:val="24"/>
                <w:szCs w:val="24"/>
              </w:rPr>
            </w:pPr>
            <w:r w:rsidRPr="00240076">
              <w:rPr>
                <w:rFonts w:ascii="Times New Roman" w:hAnsi="Times New Roman"/>
                <w:sz w:val="24"/>
                <w:szCs w:val="24"/>
              </w:rPr>
              <w:t>культура – 538 315,00 тыс.рублей</w:t>
            </w:r>
          </w:p>
        </w:tc>
      </w:tr>
    </w:tbl>
    <w:p w:rsidR="00552790" w:rsidRPr="00240076" w:rsidRDefault="00552790" w:rsidP="00552790">
      <w:pPr>
        <w:pStyle w:val="ad"/>
        <w:spacing w:line="360" w:lineRule="auto"/>
        <w:ind w:left="360"/>
        <w:rPr>
          <w:rFonts w:ascii="Times New Roman" w:hAnsi="Times New Roman"/>
          <w:sz w:val="24"/>
          <w:szCs w:val="24"/>
        </w:rPr>
      </w:pPr>
    </w:p>
    <w:p w:rsidR="00552790" w:rsidRPr="00240076" w:rsidRDefault="00552790" w:rsidP="00552790">
      <w:pPr>
        <w:ind w:firstLine="709"/>
        <w:jc w:val="both"/>
        <w:rPr>
          <w:sz w:val="24"/>
          <w:szCs w:val="24"/>
        </w:rPr>
      </w:pPr>
      <w:r w:rsidRPr="00240076">
        <w:rPr>
          <w:sz w:val="24"/>
          <w:szCs w:val="24"/>
        </w:rPr>
        <w:t>В период с 2023 года по 2025 год капитальный ремонт проведен в 5 учреждения к</w:t>
      </w:r>
      <w:r w:rsidR="00E813DF" w:rsidRPr="00240076">
        <w:rPr>
          <w:sz w:val="24"/>
          <w:szCs w:val="24"/>
        </w:rPr>
        <w:t>ультуры на общую сумму 177 млн 654 тыс.</w:t>
      </w:r>
      <w:r w:rsidRPr="00240076">
        <w:rPr>
          <w:sz w:val="24"/>
          <w:szCs w:val="24"/>
        </w:rPr>
        <w:t xml:space="preserve"> рублей. Это МБОУ ДО «Детская школа искусств № 2», ГАУК РТ «Альметьевский татарский госуда</w:t>
      </w:r>
      <w:r w:rsidR="00E813DF" w:rsidRPr="00240076">
        <w:rPr>
          <w:sz w:val="24"/>
          <w:szCs w:val="24"/>
        </w:rPr>
        <w:t>рственный драматический театр»,</w:t>
      </w:r>
      <w:r w:rsidRPr="00240076">
        <w:rPr>
          <w:sz w:val="24"/>
          <w:szCs w:val="24"/>
        </w:rPr>
        <w:t xml:space="preserve"> креативное пространство «Библионефть» (МАУ «Дворец культуры «Нефтьче»), Ямашинский и Нижнеабдулловский сельские дома культуры. </w:t>
      </w:r>
    </w:p>
    <w:p w:rsidR="00174A8B" w:rsidRPr="00240076" w:rsidRDefault="00174A8B" w:rsidP="0050351A">
      <w:pPr>
        <w:ind w:firstLine="567"/>
        <w:jc w:val="center"/>
        <w:rPr>
          <w:b/>
          <w:i/>
          <w:sz w:val="24"/>
          <w:szCs w:val="24"/>
        </w:rPr>
      </w:pPr>
    </w:p>
    <w:p w:rsidR="00310F0D" w:rsidRPr="00240076" w:rsidRDefault="00310F0D" w:rsidP="0050351A">
      <w:pPr>
        <w:ind w:firstLine="567"/>
        <w:jc w:val="center"/>
        <w:rPr>
          <w:b/>
          <w:i/>
          <w:sz w:val="24"/>
          <w:szCs w:val="24"/>
        </w:rPr>
      </w:pPr>
      <w:r w:rsidRPr="00240076">
        <w:rPr>
          <w:b/>
          <w:i/>
          <w:sz w:val="24"/>
          <w:szCs w:val="24"/>
          <w:lang w:val="en-US"/>
        </w:rPr>
        <w:t>V</w:t>
      </w:r>
      <w:r w:rsidRPr="00240076">
        <w:rPr>
          <w:b/>
          <w:i/>
          <w:sz w:val="24"/>
          <w:szCs w:val="24"/>
        </w:rPr>
        <w:t>. Физическая культура и спорт</w:t>
      </w:r>
    </w:p>
    <w:p w:rsidR="0024620E" w:rsidRPr="00240076" w:rsidRDefault="0024620E" w:rsidP="0050351A">
      <w:pPr>
        <w:ind w:firstLine="567"/>
        <w:jc w:val="center"/>
        <w:rPr>
          <w:b/>
          <w:i/>
          <w:sz w:val="24"/>
          <w:szCs w:val="24"/>
        </w:rPr>
      </w:pPr>
    </w:p>
    <w:p w:rsidR="007A5766" w:rsidRPr="00240076" w:rsidRDefault="007A5766" w:rsidP="007A5766">
      <w:pPr>
        <w:ind w:firstLine="426"/>
        <w:jc w:val="both"/>
        <w:rPr>
          <w:sz w:val="24"/>
          <w:szCs w:val="24"/>
          <w:lang w:val="tt-RU"/>
        </w:rPr>
      </w:pPr>
      <w:r w:rsidRPr="00240076">
        <w:rPr>
          <w:sz w:val="24"/>
          <w:szCs w:val="24"/>
          <w:lang w:val="tt-RU"/>
        </w:rPr>
        <w:t>С целью развития физической культуры и спорта в Альметьевском муниципальном районе планомерно проводится работа по созданию наиболее благоприятных условий для физического совершенствования и оздоровления всех жителей района.</w:t>
      </w:r>
    </w:p>
    <w:p w:rsidR="007A5766" w:rsidRPr="00240076" w:rsidRDefault="007A5766" w:rsidP="007A5766">
      <w:pPr>
        <w:ind w:firstLine="426"/>
        <w:jc w:val="both"/>
        <w:rPr>
          <w:sz w:val="24"/>
          <w:szCs w:val="24"/>
          <w:lang w:val="tt-RU"/>
        </w:rPr>
      </w:pPr>
      <w:r w:rsidRPr="00240076">
        <w:rPr>
          <w:sz w:val="24"/>
          <w:szCs w:val="24"/>
          <w:lang w:val="tt-RU"/>
        </w:rPr>
        <w:t>Сегодня наш район по праву можно назвать одним из спортивных центров Республики Татарстан. В районе функционируют муниципальных учреждений спортивной направленности 11 учреждений физкультурно-спортивной направленности, из них 7 спортивных школ, 1 спортивная школа олимпийского резерва и 3 спортивно - оздоровительных комплексов и 21 спортивных общественных федераций и клубов, функционируют 693 спортивных объекта, развиваются 62 вида спорта. Численность работающих в сфере физической культуры и спорта составляет 490 человек.</w:t>
      </w:r>
    </w:p>
    <w:p w:rsidR="007A5766" w:rsidRDefault="007A5766" w:rsidP="007A5766">
      <w:pPr>
        <w:ind w:firstLine="567"/>
        <w:jc w:val="both"/>
        <w:rPr>
          <w:sz w:val="24"/>
          <w:szCs w:val="24"/>
        </w:rPr>
      </w:pPr>
      <w:r w:rsidRPr="00240076">
        <w:rPr>
          <w:sz w:val="24"/>
          <w:szCs w:val="24"/>
        </w:rPr>
        <w:t>Главным и самым весомым достижением 2025 года для района, стало серьезное увеличение систематически занимающихся спортом среди населения, который достиг 67,15% (2024г. – 66,40%) жителе</w:t>
      </w:r>
      <w:r w:rsidR="009A7435">
        <w:rPr>
          <w:sz w:val="24"/>
          <w:szCs w:val="24"/>
        </w:rPr>
        <w:t>й района.</w:t>
      </w:r>
    </w:p>
    <w:p w:rsidR="009A7435" w:rsidRPr="009A7435" w:rsidRDefault="009A7435" w:rsidP="007A5766">
      <w:pPr>
        <w:ind w:firstLine="567"/>
        <w:jc w:val="both"/>
        <w:rPr>
          <w:b/>
          <w:sz w:val="24"/>
          <w:szCs w:val="24"/>
        </w:rPr>
      </w:pPr>
      <w:r w:rsidRPr="009A7435">
        <w:rPr>
          <w:b/>
          <w:sz w:val="24"/>
          <w:szCs w:val="24"/>
        </w:rPr>
        <w:t>Доля обучающихся, систематически занимающихся физической культурой и спортом, в общей численности обучающихся, составила 80%.</w:t>
      </w:r>
    </w:p>
    <w:p w:rsidR="007A5766" w:rsidRPr="00240076" w:rsidRDefault="007A5766" w:rsidP="007A5766">
      <w:pPr>
        <w:ind w:firstLine="426"/>
        <w:jc w:val="both"/>
        <w:rPr>
          <w:sz w:val="24"/>
          <w:szCs w:val="24"/>
        </w:rPr>
      </w:pPr>
      <w:r w:rsidRPr="00240076">
        <w:rPr>
          <w:sz w:val="24"/>
          <w:szCs w:val="24"/>
        </w:rPr>
        <w:t>С целью развития физической культуры и спорта в Альметьевском муниципальном районе планомерно проводится работа по созданию благоприятных условий для физического совершенствования и оздоровления всех жителей района.</w:t>
      </w:r>
    </w:p>
    <w:p w:rsidR="007A5766" w:rsidRPr="00240076" w:rsidRDefault="007A5766" w:rsidP="007A5766">
      <w:pPr>
        <w:ind w:firstLine="426"/>
        <w:jc w:val="both"/>
        <w:rPr>
          <w:sz w:val="24"/>
          <w:szCs w:val="24"/>
        </w:rPr>
      </w:pPr>
      <w:r w:rsidRPr="00240076">
        <w:rPr>
          <w:sz w:val="24"/>
          <w:szCs w:val="24"/>
        </w:rPr>
        <w:lastRenderedPageBreak/>
        <w:t>Календарный план физкультурных и спортивных мероприятий Управления по физической культуре, спорту и туризму разрабатывается согласно муниципальной программе «Развитие физической культуры и спорта в Альметьевском муниципальном районе на 2025-2026 г.» и календарю республиканских мероприятий. При составлении календарного плана спортивных мероприятий Альметьевского муниципального района, у спортивных школ, клубов и спортивных федераций, запрашивается информация о запланированных мероприятиях. Собранная информация обобщается и составляется общий план, который утверждается Главой Альметьевского муниципального района.</w:t>
      </w:r>
    </w:p>
    <w:p w:rsidR="007A5766" w:rsidRPr="00240076" w:rsidRDefault="007A5766" w:rsidP="007A5766">
      <w:pPr>
        <w:ind w:firstLine="426"/>
        <w:jc w:val="both"/>
        <w:rPr>
          <w:sz w:val="24"/>
          <w:szCs w:val="24"/>
        </w:rPr>
      </w:pPr>
      <w:r w:rsidRPr="00240076">
        <w:rPr>
          <w:sz w:val="24"/>
          <w:szCs w:val="24"/>
        </w:rPr>
        <w:t>По итогам года в районе подготовлено:</w:t>
      </w:r>
    </w:p>
    <w:p w:rsidR="007A5766" w:rsidRPr="00240076" w:rsidRDefault="007A5766" w:rsidP="007A5766">
      <w:pPr>
        <w:ind w:firstLine="426"/>
        <w:jc w:val="both"/>
        <w:rPr>
          <w:sz w:val="24"/>
          <w:szCs w:val="24"/>
        </w:rPr>
      </w:pPr>
      <w:r w:rsidRPr="00240076">
        <w:rPr>
          <w:sz w:val="24"/>
          <w:szCs w:val="24"/>
        </w:rPr>
        <w:t>Мастер Спорта – 20 (2024 г. – 4)</w:t>
      </w:r>
    </w:p>
    <w:p w:rsidR="007A5766" w:rsidRPr="00240076" w:rsidRDefault="007A5766" w:rsidP="007A5766">
      <w:pPr>
        <w:ind w:firstLine="426"/>
        <w:jc w:val="both"/>
        <w:rPr>
          <w:sz w:val="24"/>
          <w:szCs w:val="24"/>
        </w:rPr>
      </w:pPr>
      <w:r w:rsidRPr="00240076">
        <w:rPr>
          <w:sz w:val="24"/>
          <w:szCs w:val="24"/>
        </w:rPr>
        <w:t>Кандидат в МС – 73 (2024 г. – 39)</w:t>
      </w:r>
    </w:p>
    <w:p w:rsidR="007A5766" w:rsidRPr="00240076" w:rsidRDefault="007A5766" w:rsidP="007A5766">
      <w:pPr>
        <w:ind w:firstLine="426"/>
        <w:jc w:val="both"/>
        <w:rPr>
          <w:sz w:val="24"/>
          <w:szCs w:val="24"/>
        </w:rPr>
      </w:pPr>
      <w:r w:rsidRPr="00240076">
        <w:rPr>
          <w:sz w:val="24"/>
          <w:szCs w:val="24"/>
        </w:rPr>
        <w:t>103 альметьевских спортсменов входят в составы сборных РФ и Республики Татарстан по различным видам спорта.</w:t>
      </w:r>
    </w:p>
    <w:p w:rsidR="007A5766" w:rsidRPr="00240076" w:rsidRDefault="007A5766" w:rsidP="007A5766">
      <w:pPr>
        <w:ind w:firstLine="426"/>
        <w:jc w:val="both"/>
        <w:rPr>
          <w:rFonts w:eastAsia="Calibri"/>
          <w:sz w:val="24"/>
          <w:szCs w:val="24"/>
          <w:shd w:val="clear" w:color="auto" w:fill="FFFFFF"/>
        </w:rPr>
      </w:pPr>
      <w:r w:rsidRPr="00240076">
        <w:rPr>
          <w:rFonts w:eastAsia="Calibri"/>
          <w:sz w:val="24"/>
          <w:szCs w:val="24"/>
          <w:shd w:val="clear" w:color="auto" w:fill="FFFFFF"/>
        </w:rPr>
        <w:t>В районе работает 8 муниципальных спортивных школ и СШ «Нефтяник», которая входит в структуру одноименного хоккейного клуба. В них культивируется 27 видов спорта и занимается более 5 тысяч детей.  Крупнейшими спортивными объектами являются городской стадион, ДС «Юбилейный», ГЛК «ЯН», спортивный комплекс ПАО «Татнефть», СК «Теннис-Сити», картинг клуб «8 миля» и другие. Важнейшими и самыми посещаемыми для жителей стали СК «Мирса» с 50-метровым бассейном и СК «Абдрахманово».</w:t>
      </w:r>
    </w:p>
    <w:p w:rsidR="007A5766" w:rsidRPr="00240076" w:rsidRDefault="007A5766" w:rsidP="007A5766">
      <w:pPr>
        <w:ind w:firstLine="426"/>
        <w:jc w:val="both"/>
        <w:rPr>
          <w:sz w:val="24"/>
          <w:szCs w:val="24"/>
        </w:rPr>
      </w:pPr>
      <w:r w:rsidRPr="00240076">
        <w:rPr>
          <w:sz w:val="24"/>
          <w:szCs w:val="24"/>
        </w:rPr>
        <w:t xml:space="preserve">        Из прошедших в 2025 году мероприятий, с</w:t>
      </w:r>
      <w:r w:rsidRPr="00240076">
        <w:rPr>
          <w:bCs/>
          <w:sz w:val="24"/>
          <w:szCs w:val="24"/>
        </w:rPr>
        <w:t>амыми массовые и значимые стали:</w:t>
      </w:r>
    </w:p>
    <w:p w:rsidR="007A5766" w:rsidRPr="00240076" w:rsidRDefault="007A5766" w:rsidP="007A5766">
      <w:pPr>
        <w:ind w:firstLine="708"/>
        <w:jc w:val="both"/>
        <w:rPr>
          <w:sz w:val="23"/>
          <w:szCs w:val="23"/>
          <w:shd w:val="clear" w:color="auto" w:fill="FFFFFF"/>
        </w:rPr>
      </w:pPr>
      <w:r w:rsidRPr="00240076">
        <w:rPr>
          <w:sz w:val="23"/>
          <w:szCs w:val="23"/>
          <w:shd w:val="clear" w:color="auto" w:fill="FFFFFF"/>
        </w:rPr>
        <w:t xml:space="preserve">43-я открытая Всероссийская массовая лыжная гонка «Лыжня России» прошла на новой трассе, созданной специально под это мероприятие в районе Альметьевского экстрим-парка. Общий круг составил 2,5 км, проходящий по живописной территории вдоль реки Зай. Для самых юных участников и начинающих лыжников, был доступен круг в 1,2 км. В рамках мероприятия, совместно с Гипермакетом «Лента», сетью торгово-прокатных центров «Трамплин», компанией «Таттелеком», Альфа банком все участники заездов получили возможность участвовать в розыгрыше призов – продуктовых пакетов, наборов спорт инвентаря, сертификатов от «Альфа-банка» и главного приза смартфона от генерального спонсора компании ПАО «Таттелеком». Также было организовано питание и чайный стол. в феврале традиционно г. Альметьевск принял у себя участников соревнований на Кубок России и Первенства России по кроссу на снегоходах. Было представлено 6 регионов страны и разыграно более 10 комплектов наград в разных категориях. Мероприятие организовано совместно с «Федерацией мотоциклетного спорта России». Выражаем огромную благодарность В.Г. Колотовкину и его спортивному клубу «Ультиматум» за содействие в организации данного мероприятия. Традиционно, уже в 66-й раз, по улицам города в рамках Первомайских мероприятий прошла легкоатлетическая эстафета. В программе соревнований, ежегодно проходящих при поддержке профсоюзного комитета ПАО «Татнефть», были организованы старты школьников, студентов и производственных коллективов. Хочу отдельно выделить производственные коллективы, так как в этом году было максимальное количество участников от организаций! Всего участники преодолели 8 этапов, которые растянулись по улице Ленина от перекрестка с ул. Джалиля до перекрестка с ул. Маяковского. Протяженность этапов составляла от 250 до 400 метров, а на протяжении всей дистанции участников сопровождала машина «Скорой помощи». Велостолица просто не может обойтись без велогонки. Ежегодно в г. Альметьевск проходит шоссейная велогонка «Тур де Татарстан. Альметьевск», организованные совместно с командой «Тимерман». В 2025 г. в них приняли участие порядка 500 спортсменов из различных регионов России, которые выявляли лучших на дистанциях 25 км, 50 км и 100 км. Проведение подобного мероприятия потребовало высокого уровня организации, так как требовало перекрытие федеральной трассы и одной из основных улиц города. 7 сентября 2025 года стал легкоатлетическим праздником. В этот день прошел целый ряд больших мероприятий, объединенных беговой тематикой и приуроченный «Кроссу Татарстана». С 08.00 часов началась программа «Татнефть Альметьевский полумарафон 2024». Первыми стартовали участники забега «Тимеркидс». Далее стартовал массовый забег школьников «Бежим за счастьем». Это уже традиционное мероприятие, которое является частью ЭКО Фестиваля «Бережливый Альметьевск». В данном забеге приняли участие более 5000 тысяч школьников, после следовало продолжение программы «Татнефть Альметьевский музыкальный полумарафон 2025» которая включала в себя забеги, и старты на дистанциях 3, 10 и 21 км. </w:t>
      </w:r>
      <w:r w:rsidRPr="00240076">
        <w:rPr>
          <w:sz w:val="23"/>
          <w:szCs w:val="23"/>
          <w:shd w:val="clear" w:color="auto" w:fill="FFFFFF"/>
        </w:rPr>
        <w:lastRenderedPageBreak/>
        <w:t>Традиционно, полумарафон был украшен шумовой и музыкальной поддержкой, которая организована в рамках Конкурса. В нем приняли участие около 100 различных коллективов – общеобразовательные школы, ВУЗы и СУЗы, учреждения допобразования и различные сообщества. Уровень организации и формы проведения отмечен на федеральном уровне, как лучшая практика проведения спортивного мероприятия.</w:t>
      </w:r>
    </w:p>
    <w:p w:rsidR="008F708C" w:rsidRPr="00240076" w:rsidRDefault="00BB7D96" w:rsidP="00111527">
      <w:pPr>
        <w:pStyle w:val="af0"/>
        <w:spacing w:after="160" w:line="254" w:lineRule="auto"/>
        <w:ind w:left="0"/>
        <w:jc w:val="both"/>
      </w:pPr>
      <w:r w:rsidRPr="00240076">
        <w:rPr>
          <w:shd w:val="clear" w:color="auto" w:fill="F4F4F4"/>
        </w:rPr>
        <w:t xml:space="preserve"> </w:t>
      </w:r>
    </w:p>
    <w:p w:rsidR="00310F0D" w:rsidRPr="00240076" w:rsidRDefault="00310F0D" w:rsidP="00310F0D">
      <w:pPr>
        <w:ind w:firstLine="709"/>
        <w:jc w:val="center"/>
        <w:rPr>
          <w:b/>
          <w:i/>
          <w:sz w:val="24"/>
          <w:szCs w:val="24"/>
        </w:rPr>
      </w:pPr>
      <w:r w:rsidRPr="00240076">
        <w:rPr>
          <w:b/>
          <w:i/>
          <w:sz w:val="24"/>
          <w:szCs w:val="24"/>
          <w:lang w:val="en-US"/>
        </w:rPr>
        <w:t>VI</w:t>
      </w:r>
      <w:r w:rsidRPr="00240076">
        <w:rPr>
          <w:b/>
          <w:i/>
          <w:sz w:val="24"/>
          <w:szCs w:val="24"/>
        </w:rPr>
        <w:t>.</w:t>
      </w:r>
      <w:r w:rsidR="005051E1" w:rsidRPr="00240076">
        <w:rPr>
          <w:b/>
          <w:i/>
          <w:sz w:val="24"/>
          <w:szCs w:val="24"/>
        </w:rPr>
        <w:t xml:space="preserve"> </w:t>
      </w:r>
      <w:r w:rsidRPr="00240076">
        <w:rPr>
          <w:b/>
          <w:i/>
          <w:sz w:val="24"/>
          <w:szCs w:val="24"/>
        </w:rPr>
        <w:t>Жилищное строительство и обеспечение граждан жильем.</w:t>
      </w:r>
    </w:p>
    <w:p w:rsidR="00310F0D" w:rsidRPr="00240076" w:rsidRDefault="00310F0D" w:rsidP="00310F0D">
      <w:pPr>
        <w:ind w:firstLine="709"/>
        <w:jc w:val="center"/>
        <w:rPr>
          <w:b/>
          <w:i/>
          <w:sz w:val="24"/>
          <w:szCs w:val="24"/>
        </w:rPr>
      </w:pPr>
    </w:p>
    <w:p w:rsidR="002C1865" w:rsidRPr="00240076" w:rsidRDefault="002C1865" w:rsidP="002C1865">
      <w:pPr>
        <w:ind w:firstLine="709"/>
        <w:jc w:val="both"/>
        <w:rPr>
          <w:sz w:val="24"/>
          <w:szCs w:val="24"/>
        </w:rPr>
      </w:pPr>
      <w:r w:rsidRPr="00240076">
        <w:rPr>
          <w:sz w:val="24"/>
          <w:szCs w:val="24"/>
        </w:rPr>
        <w:t xml:space="preserve">По программе жилищного строительства в </w:t>
      </w:r>
      <w:r w:rsidR="001663A1" w:rsidRPr="00240076">
        <w:rPr>
          <w:sz w:val="24"/>
          <w:szCs w:val="24"/>
        </w:rPr>
        <w:t>2025</w:t>
      </w:r>
      <w:r w:rsidRPr="00240076">
        <w:rPr>
          <w:sz w:val="24"/>
          <w:szCs w:val="24"/>
        </w:rPr>
        <w:t xml:space="preserve"> году введено </w:t>
      </w:r>
      <w:r w:rsidR="001663A1" w:rsidRPr="00240076">
        <w:rPr>
          <w:sz w:val="24"/>
          <w:szCs w:val="24"/>
        </w:rPr>
        <w:t xml:space="preserve">126 125 </w:t>
      </w:r>
      <w:r w:rsidRPr="00240076">
        <w:rPr>
          <w:sz w:val="24"/>
          <w:szCs w:val="24"/>
        </w:rPr>
        <w:t>м2 жилья, из них:</w:t>
      </w:r>
    </w:p>
    <w:p w:rsidR="002C1865" w:rsidRPr="00240076" w:rsidRDefault="002C1865" w:rsidP="002C1865">
      <w:pPr>
        <w:ind w:firstLine="709"/>
        <w:jc w:val="both"/>
        <w:rPr>
          <w:sz w:val="24"/>
          <w:szCs w:val="24"/>
        </w:rPr>
      </w:pPr>
      <w:r w:rsidRPr="00240076">
        <w:rPr>
          <w:sz w:val="24"/>
          <w:szCs w:val="24"/>
        </w:rPr>
        <w:t xml:space="preserve">- многоквартирные дома – </w:t>
      </w:r>
      <w:r w:rsidR="00FE4F44" w:rsidRPr="00240076">
        <w:rPr>
          <w:sz w:val="24"/>
          <w:szCs w:val="24"/>
        </w:rPr>
        <w:t>49 181</w:t>
      </w:r>
      <w:r w:rsidRPr="00240076">
        <w:rPr>
          <w:sz w:val="24"/>
          <w:szCs w:val="24"/>
        </w:rPr>
        <w:t xml:space="preserve"> м2;</w:t>
      </w:r>
    </w:p>
    <w:p w:rsidR="002C1865" w:rsidRPr="00240076" w:rsidRDefault="002C1865" w:rsidP="002C1865">
      <w:pPr>
        <w:tabs>
          <w:tab w:val="center" w:pos="4153"/>
          <w:tab w:val="right" w:pos="8306"/>
        </w:tabs>
        <w:ind w:firstLine="709"/>
        <w:jc w:val="both"/>
        <w:rPr>
          <w:sz w:val="24"/>
          <w:szCs w:val="24"/>
        </w:rPr>
      </w:pPr>
      <w:r w:rsidRPr="00240076">
        <w:rPr>
          <w:sz w:val="24"/>
          <w:szCs w:val="24"/>
        </w:rPr>
        <w:t>- индивидуальное жилищное строительство –</w:t>
      </w:r>
      <w:r w:rsidR="00FE4F44" w:rsidRPr="00240076">
        <w:rPr>
          <w:sz w:val="24"/>
          <w:szCs w:val="24"/>
        </w:rPr>
        <w:t xml:space="preserve"> 76 944</w:t>
      </w:r>
      <w:r w:rsidR="001663A1" w:rsidRPr="00240076">
        <w:rPr>
          <w:sz w:val="24"/>
          <w:szCs w:val="24"/>
        </w:rPr>
        <w:t xml:space="preserve"> </w:t>
      </w:r>
      <w:r w:rsidRPr="00240076">
        <w:rPr>
          <w:sz w:val="24"/>
          <w:szCs w:val="24"/>
        </w:rPr>
        <w:t>м2.</w:t>
      </w:r>
    </w:p>
    <w:p w:rsidR="002C1865" w:rsidRPr="00240076" w:rsidRDefault="002C1865" w:rsidP="002C1865">
      <w:pPr>
        <w:ind w:firstLine="709"/>
        <w:jc w:val="both"/>
        <w:rPr>
          <w:sz w:val="24"/>
          <w:szCs w:val="24"/>
        </w:rPr>
      </w:pPr>
      <w:r w:rsidRPr="009A7435">
        <w:rPr>
          <w:b/>
          <w:bCs/>
          <w:sz w:val="24"/>
          <w:szCs w:val="24"/>
        </w:rPr>
        <w:t>Обеспеченность жильем</w:t>
      </w:r>
      <w:r w:rsidRPr="009A7435">
        <w:rPr>
          <w:b/>
          <w:sz w:val="24"/>
          <w:szCs w:val="24"/>
        </w:rPr>
        <w:t xml:space="preserve"> на одного жителя составила </w:t>
      </w:r>
      <w:r w:rsidR="00FE4F44" w:rsidRPr="009A7435">
        <w:rPr>
          <w:b/>
          <w:sz w:val="24"/>
          <w:szCs w:val="24"/>
        </w:rPr>
        <w:t xml:space="preserve">30,3 </w:t>
      </w:r>
      <w:r w:rsidR="001663A1" w:rsidRPr="009A7435">
        <w:rPr>
          <w:b/>
          <w:sz w:val="24"/>
          <w:szCs w:val="24"/>
        </w:rPr>
        <w:t xml:space="preserve">м2 (рост на </w:t>
      </w:r>
      <w:r w:rsidR="009A7435">
        <w:rPr>
          <w:b/>
          <w:sz w:val="24"/>
          <w:szCs w:val="24"/>
        </w:rPr>
        <w:t>0,5</w:t>
      </w:r>
      <w:r w:rsidR="001663A1" w:rsidRPr="009A7435">
        <w:rPr>
          <w:b/>
          <w:sz w:val="24"/>
          <w:szCs w:val="24"/>
        </w:rPr>
        <w:t xml:space="preserve"> м2 по сравнению с 2024</w:t>
      </w:r>
      <w:r w:rsidRPr="009A7435">
        <w:rPr>
          <w:b/>
          <w:sz w:val="24"/>
          <w:szCs w:val="24"/>
        </w:rPr>
        <w:t xml:space="preserve"> г.),</w:t>
      </w:r>
      <w:r w:rsidRPr="00240076">
        <w:rPr>
          <w:sz w:val="24"/>
          <w:szCs w:val="24"/>
        </w:rPr>
        <w:t xml:space="preserve"> в том числе введенная в д</w:t>
      </w:r>
      <w:r w:rsidR="001663A1" w:rsidRPr="00240076">
        <w:rPr>
          <w:sz w:val="24"/>
          <w:szCs w:val="24"/>
        </w:rPr>
        <w:t>ействие за один год –</w:t>
      </w:r>
      <w:r w:rsidR="00FE4F44" w:rsidRPr="00240076">
        <w:rPr>
          <w:sz w:val="24"/>
          <w:szCs w:val="24"/>
        </w:rPr>
        <w:t xml:space="preserve"> 0,59</w:t>
      </w:r>
      <w:r w:rsidRPr="00240076">
        <w:rPr>
          <w:sz w:val="24"/>
          <w:szCs w:val="24"/>
        </w:rPr>
        <w:t xml:space="preserve"> м2 на 1 жителя.</w:t>
      </w:r>
    </w:p>
    <w:p w:rsidR="002600AB" w:rsidRPr="00240076" w:rsidRDefault="00A42D7A" w:rsidP="00782EEF">
      <w:pPr>
        <w:ind w:firstLine="567"/>
        <w:jc w:val="both"/>
        <w:rPr>
          <w:sz w:val="24"/>
          <w:szCs w:val="24"/>
        </w:rPr>
      </w:pPr>
      <w:r w:rsidRPr="00240076">
        <w:rPr>
          <w:b/>
          <w:sz w:val="24"/>
          <w:szCs w:val="24"/>
        </w:rPr>
        <w:t>Д</w:t>
      </w:r>
      <w:r w:rsidR="002600AB" w:rsidRPr="00240076">
        <w:rPr>
          <w:b/>
          <w:sz w:val="24"/>
          <w:szCs w:val="24"/>
        </w:rPr>
        <w:t xml:space="preserve">оля населения, получившего жилые помещения и улучшившего жилищные условия, в общей численности населения, состоящего на учете в качестве нуждающегося в жилых помещениях </w:t>
      </w:r>
      <w:r w:rsidR="00B866AD" w:rsidRPr="00240076">
        <w:rPr>
          <w:b/>
          <w:sz w:val="24"/>
          <w:szCs w:val="24"/>
        </w:rPr>
        <w:t>в 20</w:t>
      </w:r>
      <w:r w:rsidR="00EB6DA8" w:rsidRPr="00240076">
        <w:rPr>
          <w:b/>
          <w:sz w:val="24"/>
          <w:szCs w:val="24"/>
        </w:rPr>
        <w:t>2</w:t>
      </w:r>
      <w:r w:rsidR="001663A1" w:rsidRPr="00240076">
        <w:rPr>
          <w:b/>
          <w:sz w:val="24"/>
          <w:szCs w:val="24"/>
        </w:rPr>
        <w:t>5</w:t>
      </w:r>
      <w:r w:rsidR="00B866AD" w:rsidRPr="00240076">
        <w:rPr>
          <w:b/>
          <w:sz w:val="24"/>
          <w:szCs w:val="24"/>
        </w:rPr>
        <w:t xml:space="preserve"> году</w:t>
      </w:r>
      <w:r w:rsidR="001663A1" w:rsidRPr="00240076">
        <w:rPr>
          <w:b/>
          <w:sz w:val="24"/>
          <w:szCs w:val="24"/>
        </w:rPr>
        <w:t>,</w:t>
      </w:r>
      <w:r w:rsidR="00B866AD" w:rsidRPr="00240076">
        <w:rPr>
          <w:b/>
          <w:sz w:val="24"/>
          <w:szCs w:val="24"/>
        </w:rPr>
        <w:t xml:space="preserve"> составила </w:t>
      </w:r>
      <w:r w:rsidR="001663A1" w:rsidRPr="00240076">
        <w:rPr>
          <w:b/>
          <w:sz w:val="24"/>
          <w:szCs w:val="24"/>
        </w:rPr>
        <w:t>2,13</w:t>
      </w:r>
      <w:r w:rsidR="003E49C8" w:rsidRPr="00240076">
        <w:rPr>
          <w:b/>
          <w:sz w:val="24"/>
          <w:szCs w:val="24"/>
        </w:rPr>
        <w:t>%</w:t>
      </w:r>
      <w:r w:rsidR="002C630B" w:rsidRPr="00240076">
        <w:rPr>
          <w:b/>
          <w:sz w:val="24"/>
          <w:szCs w:val="24"/>
        </w:rPr>
        <w:t>.</w:t>
      </w:r>
      <w:r w:rsidR="003E49C8" w:rsidRPr="00240076">
        <w:rPr>
          <w:sz w:val="24"/>
          <w:szCs w:val="24"/>
        </w:rPr>
        <w:t xml:space="preserve"> </w:t>
      </w:r>
    </w:p>
    <w:p w:rsidR="001663A1" w:rsidRPr="00240076" w:rsidRDefault="001663A1" w:rsidP="001663A1">
      <w:pPr>
        <w:ind w:firstLine="567"/>
        <w:jc w:val="both"/>
        <w:rPr>
          <w:sz w:val="24"/>
          <w:szCs w:val="24"/>
        </w:rPr>
      </w:pPr>
      <w:r w:rsidRPr="00240076">
        <w:rPr>
          <w:sz w:val="24"/>
          <w:szCs w:val="24"/>
        </w:rPr>
        <w:t xml:space="preserve">По состоянию на 31.12.2025г. состояли на учете 517 семей (с учетом числа граждан, проживающих в аварийном доме), нуждающихся в улучшении жилищных условий.  </w:t>
      </w:r>
    </w:p>
    <w:p w:rsidR="001663A1" w:rsidRPr="00240076" w:rsidRDefault="001663A1" w:rsidP="001663A1">
      <w:pPr>
        <w:ind w:firstLine="567"/>
        <w:jc w:val="both"/>
        <w:rPr>
          <w:sz w:val="24"/>
          <w:szCs w:val="24"/>
        </w:rPr>
      </w:pPr>
      <w:r w:rsidRPr="00240076">
        <w:rPr>
          <w:sz w:val="24"/>
          <w:szCs w:val="24"/>
        </w:rPr>
        <w:t xml:space="preserve">Получили жилье в 2025 г. всего –  11 семей, в том числе: </w:t>
      </w:r>
    </w:p>
    <w:p w:rsidR="001663A1" w:rsidRPr="00240076" w:rsidRDefault="001663A1" w:rsidP="001663A1">
      <w:pPr>
        <w:ind w:firstLine="567"/>
        <w:jc w:val="both"/>
        <w:rPr>
          <w:sz w:val="24"/>
          <w:szCs w:val="24"/>
        </w:rPr>
      </w:pPr>
      <w:r w:rsidRPr="00240076">
        <w:rPr>
          <w:sz w:val="24"/>
          <w:szCs w:val="24"/>
        </w:rPr>
        <w:t>- 5 многодетных семей, получили жилищные сертификаты, закреплено 8 квартир в новом доме по ул. Волгоградская, 31,</w:t>
      </w:r>
    </w:p>
    <w:p w:rsidR="001663A1" w:rsidRPr="00240076" w:rsidRDefault="001663A1" w:rsidP="001663A1">
      <w:pPr>
        <w:ind w:firstLine="567"/>
        <w:jc w:val="both"/>
        <w:rPr>
          <w:sz w:val="24"/>
          <w:szCs w:val="24"/>
        </w:rPr>
      </w:pPr>
      <w:r w:rsidRPr="00240076">
        <w:rPr>
          <w:sz w:val="24"/>
          <w:szCs w:val="24"/>
        </w:rPr>
        <w:t>- 3 инвалида получили сертификаты за счет средств республиканского бюджета и приобрели квартиры на вторичном рынке.</w:t>
      </w:r>
    </w:p>
    <w:p w:rsidR="001663A1" w:rsidRPr="00240076" w:rsidRDefault="001663A1" w:rsidP="001663A1">
      <w:pPr>
        <w:ind w:firstLine="567"/>
        <w:jc w:val="both"/>
        <w:rPr>
          <w:sz w:val="24"/>
          <w:szCs w:val="24"/>
        </w:rPr>
      </w:pPr>
      <w:r w:rsidRPr="00240076">
        <w:rPr>
          <w:sz w:val="24"/>
          <w:szCs w:val="24"/>
        </w:rPr>
        <w:t>- 1инвалид получил квартиру по договору социального найма.</w:t>
      </w:r>
    </w:p>
    <w:p w:rsidR="002C1865" w:rsidRPr="00240076" w:rsidRDefault="001663A1" w:rsidP="001663A1">
      <w:pPr>
        <w:ind w:firstLine="567"/>
        <w:jc w:val="both"/>
        <w:rPr>
          <w:sz w:val="24"/>
          <w:szCs w:val="24"/>
        </w:rPr>
      </w:pPr>
      <w:r w:rsidRPr="00240076">
        <w:rPr>
          <w:sz w:val="24"/>
          <w:szCs w:val="24"/>
        </w:rPr>
        <w:t>По программе «Обеспечение жильем молодых семей» - 2.</w:t>
      </w:r>
    </w:p>
    <w:p w:rsidR="00410BC6" w:rsidRPr="00240076" w:rsidRDefault="002C1865" w:rsidP="002C1865">
      <w:pPr>
        <w:ind w:firstLine="567"/>
        <w:jc w:val="both"/>
        <w:rPr>
          <w:sz w:val="24"/>
          <w:szCs w:val="24"/>
        </w:rPr>
      </w:pPr>
      <w:r w:rsidRPr="00240076">
        <w:rPr>
          <w:sz w:val="24"/>
          <w:szCs w:val="24"/>
        </w:rPr>
        <w:t>По сравнению с 202</w:t>
      </w:r>
      <w:r w:rsidR="001663A1" w:rsidRPr="00240076">
        <w:rPr>
          <w:sz w:val="24"/>
          <w:szCs w:val="24"/>
        </w:rPr>
        <w:t>4</w:t>
      </w:r>
      <w:r w:rsidRPr="00240076">
        <w:rPr>
          <w:sz w:val="24"/>
          <w:szCs w:val="24"/>
        </w:rPr>
        <w:t xml:space="preserve"> годом, в 202</w:t>
      </w:r>
      <w:r w:rsidR="001663A1" w:rsidRPr="00240076">
        <w:rPr>
          <w:sz w:val="24"/>
          <w:szCs w:val="24"/>
        </w:rPr>
        <w:t>5</w:t>
      </w:r>
      <w:r w:rsidRPr="00240076">
        <w:rPr>
          <w:sz w:val="24"/>
          <w:szCs w:val="24"/>
        </w:rPr>
        <w:t xml:space="preserve"> году доля населения, получившего жилые помещения уменьшилась в связи с тем, что с 2020 года строительство жилья по социальной ипотеке для работников бюджетной сферы и предприятий не ведется.</w:t>
      </w:r>
    </w:p>
    <w:p w:rsidR="002C1865" w:rsidRPr="00240076" w:rsidRDefault="002C1865" w:rsidP="002C1865">
      <w:pPr>
        <w:ind w:firstLine="567"/>
        <w:jc w:val="both"/>
        <w:rPr>
          <w:sz w:val="24"/>
          <w:szCs w:val="24"/>
        </w:rPr>
      </w:pPr>
    </w:p>
    <w:p w:rsidR="002C1865" w:rsidRPr="00240076" w:rsidRDefault="002C1865" w:rsidP="002C1865">
      <w:pPr>
        <w:ind w:firstLine="567"/>
        <w:jc w:val="both"/>
        <w:rPr>
          <w:sz w:val="24"/>
          <w:szCs w:val="24"/>
        </w:rPr>
      </w:pPr>
    </w:p>
    <w:p w:rsidR="00310F0D" w:rsidRPr="00240076" w:rsidRDefault="00310F0D" w:rsidP="00310F0D">
      <w:pPr>
        <w:ind w:firstLine="709"/>
        <w:jc w:val="center"/>
        <w:rPr>
          <w:b/>
          <w:i/>
          <w:sz w:val="24"/>
          <w:szCs w:val="24"/>
        </w:rPr>
      </w:pPr>
      <w:r w:rsidRPr="00240076">
        <w:rPr>
          <w:b/>
          <w:i/>
          <w:sz w:val="24"/>
          <w:szCs w:val="24"/>
          <w:lang w:val="en-US"/>
        </w:rPr>
        <w:t>VII</w:t>
      </w:r>
      <w:r w:rsidRPr="00240076">
        <w:rPr>
          <w:b/>
          <w:i/>
          <w:sz w:val="24"/>
          <w:szCs w:val="24"/>
        </w:rPr>
        <w:t>. Жилищно-коммунальное хозяйство</w:t>
      </w:r>
    </w:p>
    <w:p w:rsidR="00310F0D" w:rsidRPr="00240076" w:rsidRDefault="00310F0D" w:rsidP="00310F0D">
      <w:pPr>
        <w:ind w:firstLine="540"/>
        <w:jc w:val="both"/>
        <w:rPr>
          <w:b/>
          <w:sz w:val="24"/>
          <w:szCs w:val="24"/>
        </w:rPr>
      </w:pPr>
      <w:r w:rsidRPr="00240076">
        <w:rPr>
          <w:b/>
          <w:sz w:val="24"/>
          <w:szCs w:val="24"/>
        </w:rPr>
        <w:t xml:space="preserve">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С 2023 по 2025 год по ФЗ-185 «О содействии реформировании ЖКХ» по Альметьевскому муниципальному району произведен ремонт 148 жилых домов на сумму более 1,488 миллиардов рублей.</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Всего в городе и районе отремонтировано почти 666,911 тыс. кв.м. жилья. Улучшены условия проживания более 27,701 тысяч жителей.</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В рамках Краткосрочного плана реализации Региональной программы капитального ремонта общего имущества многоквартирных домов в 2025 году выполнен ремонт в 56 многоквартирных домах общей площадью 222,6 тыс.кв.м. на сумму 576,02 млн. рублей, улучшены условия проживания более 10,6 тысяч человек. Достигнуто 100% от плана реализации. Выполнены следующие работы:</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xml:space="preserve">- ремонт крыш – 37 жилых домов,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электромонтажные работы в местах общего пользования - 23 жилых домов,</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lastRenderedPageBreak/>
        <w:t>- ремонт и утепление фасада - 15 жилых домов,</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замена лифтового оборудования – 30 лифтов в 12 жилых домах,</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ремонт внутридомовой инженерной системы теплоснабжения – 6 жилых домов,</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ремонт внутридомовой инженерной системы ХВС – 10 жилых домов,</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ремонт внутридомовой инженерной системы ГВС – 3 жилых дома,</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ремонт внутридомовой инженерной системы водоотведения – 11 жилых домов.</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В Краткосрочный план на 2026 год в рамках Региональной программы капитального ремонта включены 43 многоквартирных дома, в 2-х из которых планируется замена лифтов в кол-ве 3 шт.</w:t>
      </w:r>
      <w:r w:rsidRPr="00240076">
        <w:t xml:space="preserve"> </w:t>
      </w:r>
      <w:r w:rsidRPr="00240076">
        <w:rPr>
          <w:sz w:val="24"/>
          <w:szCs w:val="24"/>
        </w:rPr>
        <w:t>Общая площадь, подлежащих капитальному ремонту домов составляет</w:t>
      </w:r>
      <w:r w:rsidRPr="00240076">
        <w:t xml:space="preserve"> </w:t>
      </w:r>
      <w:r w:rsidRPr="00240076">
        <w:rPr>
          <w:sz w:val="24"/>
          <w:szCs w:val="24"/>
        </w:rPr>
        <w:t>185 679,48 м2, число проживающих в них - 9481 человек.</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xml:space="preserve">С 2020 года по инициативе Раиса на территории Республики Татарстан реализуется программа «Наш двор». Целью программы является ремонт дворов многоквартирных домов с учетом пожеланий и предложений жителей. В рамках программы приводятся в нормативное состояние внутриквартальные дороги и тротуары, устанавливаются детские и спортивные игровые комплексы, скамейки, урны, организуются площадки для ТКО, строятся сети уличного освещения.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За 6 истекших лет благоустроено 298 дворов с охватом 565 многоквартирных домов, в том числе 51 двор благоустроен в 2025 году, из которых 27 дворов – в городской черте, 24 двора – в сельских населенных пунктах. Реализация программы «Наш двор» будет продолжена и в этом году, планируется благоустроить 24 двора с охватом 38 домов, в том числе 14 дворов будет благоустроено в городе и 10 - в районе.</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Кроме того, в направлении «Развитие территорий», в рамках конкурса грантов ПАО «Татнефть» 2025 г. для муниципальных образований, по программе «Установка детских дворовых площадок», получен грант на сумму 10 млн.руб. На эти средства установлены малые архитектурные формы во дворах многоквартирных домов города и района.</w:t>
      </w:r>
    </w:p>
    <w:p w:rsidR="005A0298" w:rsidRPr="00240076" w:rsidRDefault="005A0298" w:rsidP="005A0298">
      <w:pPr>
        <w:tabs>
          <w:tab w:val="left" w:pos="567"/>
          <w:tab w:val="left" w:pos="916"/>
          <w:tab w:val="left" w:pos="8244"/>
        </w:tabs>
        <w:jc w:val="both"/>
        <w:rPr>
          <w:sz w:val="24"/>
          <w:szCs w:val="24"/>
        </w:rPr>
      </w:pP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xml:space="preserve">В 2025 г. выполнены работы по строительству сетей уличного освещения работы по объектам ул. Ленина, 47 и ул.Шевченко, 134 на общую сумму </w:t>
      </w:r>
      <w:r w:rsidRPr="00240076">
        <w:rPr>
          <w:bCs/>
          <w:sz w:val="24"/>
          <w:szCs w:val="24"/>
        </w:rPr>
        <w:t>718,39</w:t>
      </w:r>
      <w:r w:rsidRPr="00240076">
        <w:rPr>
          <w:sz w:val="24"/>
          <w:szCs w:val="24"/>
        </w:rPr>
        <w:t xml:space="preserve"> тыс.руб, мкр. М-4 ул.Дружбы Народов, Спортивная, мкр. М-2 улица Вахтовая, д. 36а на общую сумму </w:t>
      </w:r>
      <w:r w:rsidRPr="00240076">
        <w:rPr>
          <w:bCs/>
          <w:sz w:val="24"/>
          <w:szCs w:val="24"/>
        </w:rPr>
        <w:t>1606,18 тыс руб</w:t>
      </w:r>
      <w:r w:rsidRPr="00240076">
        <w:rPr>
          <w:b/>
          <w:bCs/>
        </w:rPr>
        <w:t xml:space="preserve">, </w:t>
      </w:r>
      <w:r w:rsidRPr="00240076">
        <w:rPr>
          <w:sz w:val="24"/>
          <w:szCs w:val="24"/>
        </w:rPr>
        <w:t xml:space="preserve">ул. Сайдашева (РТС), ул.Тихая  (РТС). ул.Токарликова (РТС) на общую сумму </w:t>
      </w:r>
      <w:r w:rsidRPr="00240076">
        <w:rPr>
          <w:bCs/>
          <w:sz w:val="24"/>
          <w:szCs w:val="24"/>
        </w:rPr>
        <w:t>796,0 тыс.руб</w:t>
      </w:r>
      <w:r w:rsidRPr="00240076">
        <w:rPr>
          <w:b/>
          <w:bCs/>
          <w:sz w:val="24"/>
          <w:szCs w:val="24"/>
        </w:rPr>
        <w:t>,</w:t>
      </w:r>
      <w:r w:rsidRPr="00240076">
        <w:rPr>
          <w:sz w:val="24"/>
          <w:szCs w:val="24"/>
        </w:rPr>
        <w:t xml:space="preserve"> к Центру врача общей практики и педиатра в мкр.Урсала на общую сумму 149,7 тыс.руб,</w:t>
      </w:r>
      <w:r w:rsidRPr="00240076">
        <w:t xml:space="preserve"> </w:t>
      </w:r>
      <w:r w:rsidRPr="00240076">
        <w:rPr>
          <w:sz w:val="24"/>
          <w:szCs w:val="24"/>
        </w:rPr>
        <w:t xml:space="preserve">в мкр.Урсала: ул. Знания, Ромашкинская, Саета Камалетдинова, Кырлай на общую сумму </w:t>
      </w:r>
      <w:r w:rsidRPr="00240076">
        <w:rPr>
          <w:bCs/>
          <w:kern w:val="2"/>
          <w:sz w:val="24"/>
          <w:szCs w:val="24"/>
        </w:rPr>
        <w:t>1591,71 тыс.руб</w:t>
      </w:r>
      <w:r w:rsidRPr="00240076">
        <w:rPr>
          <w:rFonts w:ascii="Calibri" w:hAnsi="Calibri"/>
          <w:bCs/>
          <w:kern w:val="2"/>
          <w:sz w:val="24"/>
          <w:szCs w:val="24"/>
        </w:rPr>
        <w:t>,</w:t>
      </w:r>
      <w:r w:rsidRPr="00240076">
        <w:rPr>
          <w:rFonts w:ascii="Calibri" w:hAnsi="Calibri"/>
          <w:b/>
          <w:bCs/>
          <w:kern w:val="2"/>
          <w:sz w:val="24"/>
          <w:szCs w:val="24"/>
        </w:rPr>
        <w:t xml:space="preserve"> </w:t>
      </w:r>
      <w:r w:rsidRPr="00240076">
        <w:rPr>
          <w:sz w:val="24"/>
          <w:szCs w:val="24"/>
        </w:rPr>
        <w:t>выполнено</w:t>
      </w:r>
    </w:p>
    <w:p w:rsidR="005A0298" w:rsidRPr="00240076" w:rsidRDefault="005A0298" w:rsidP="005A0298">
      <w:pPr>
        <w:tabs>
          <w:tab w:val="left" w:pos="567"/>
          <w:tab w:val="left" w:pos="916"/>
          <w:tab w:val="left" w:pos="8244"/>
        </w:tabs>
        <w:jc w:val="both"/>
        <w:rPr>
          <w:sz w:val="24"/>
          <w:szCs w:val="24"/>
        </w:rPr>
      </w:pPr>
      <w:r w:rsidRPr="00240076">
        <w:rPr>
          <w:sz w:val="24"/>
          <w:szCs w:val="24"/>
        </w:rPr>
        <w:t>строительство сетей уличного освещения парковки в районе футбольного стадиона по ул. Белоглазова на общую сумму</w:t>
      </w:r>
      <w:r w:rsidRPr="00240076">
        <w:t xml:space="preserve"> </w:t>
      </w:r>
      <w:r w:rsidRPr="00240076">
        <w:rPr>
          <w:bCs/>
          <w:sz w:val="24"/>
          <w:szCs w:val="24"/>
        </w:rPr>
        <w:t>467, 86</w:t>
      </w:r>
      <w:r w:rsidRPr="00240076">
        <w:rPr>
          <w:sz w:val="24"/>
          <w:szCs w:val="24"/>
        </w:rPr>
        <w:t xml:space="preserve"> тыс руб, а также в н.п.Н.Абдулово на общую сумму 599,88 тыс.руб</w:t>
      </w:r>
      <w:r w:rsidRPr="00240076">
        <w:t xml:space="preserve">,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В рамках республиканской программы «Наш двор» в 2025 году установлено 590 светильника (сельские поселения - 189 шт., город – 401 шт.), опор уличного освещения – 193 шт., щитов - 14 шт. Качественное искусственное освещение обеспечивает безопасность на улицах и дорогах городских и сельских поселений.</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xml:space="preserve">В рамках реализации республиканской программы «Восстановление сетей уличного освещения в населенных пунктах РТ» проводятся работы по замене и установке светильников с применением светодиодных светильников. В 2025 году в 11 населенных пунктах Альметьевского муниципального района произведена замена светильников в количестве 326 шт, щитов управления 2 шт. и 8070 м. СИП кабеля.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xml:space="preserve">Заключено 16 договоров с сельскими поселениями на ликвидацию нарушений в работе электрических сетей и электрооборудования.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lastRenderedPageBreak/>
        <w:t xml:space="preserve">В рамках реализации республиканской программы «Реконструкция и капитальный ремонт сетей газопотребления с заменых котлов в котельных, установкой блочно-модульных котельных и котлов наружного размещения, обеспечивающих теплоснабжение бюджетных учреждений Республики Татарстан» В 2025 году выполнены мероприятия по капитальному ремонту сетей газопотребления с заменых котлов на объекте котельная МБОУ «Маметьевская ООШ» в с.Маметьево.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xml:space="preserve">Также силами МУП «Светсервис» произведено обслуживание фонтанов на сумму 1466 тыс. руб.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В 2026 году по программе «Восстановление сетей уличного освещения в населенных пунктах РТ» запланировано заменить 286 светильников и кронштейнов, шкафов управления – 1шт, замена 7260 м СИП кабеля.</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 xml:space="preserve">В 2026 году рамках республиканской программы «Наш двор» планируется установить 441 светильник и 191 опору уличного освещения в городе и населенных пунктах Альметьевского района. </w:t>
      </w:r>
    </w:p>
    <w:p w:rsidR="005A0298" w:rsidRPr="00240076" w:rsidRDefault="005A0298" w:rsidP="005A0298">
      <w:pPr>
        <w:tabs>
          <w:tab w:val="left" w:pos="567"/>
          <w:tab w:val="left" w:pos="916"/>
          <w:tab w:val="left" w:pos="8244"/>
        </w:tabs>
        <w:ind w:firstLine="567"/>
        <w:jc w:val="both"/>
        <w:rPr>
          <w:sz w:val="24"/>
          <w:szCs w:val="24"/>
        </w:rPr>
      </w:pPr>
      <w:r w:rsidRPr="00240076">
        <w:rPr>
          <w:sz w:val="24"/>
          <w:szCs w:val="24"/>
        </w:rPr>
        <w:t>В рамках реализации республиканской программы «Реконструкция и капитальный ремонт сетей газопотребления с заменых котлов в котельных, установкой блочно-модульных котельных и котлов наружного размещения, обеспечивающих теплоснабжение бюджетных учреждений Республики Татарстан» в 2026 году ведутся работы по капитальному ремонту сетей газопотребления с заменых котлов на объекте котельная МБОУ «Старосуркинская СОШ» в с. Старое Суркино   Альметьевского муниципального района Республики Татарстан.</w:t>
      </w:r>
    </w:p>
    <w:p w:rsidR="00744A3E" w:rsidRPr="00240076" w:rsidRDefault="00744A3E" w:rsidP="00744A3E">
      <w:pPr>
        <w:tabs>
          <w:tab w:val="left" w:pos="567"/>
          <w:tab w:val="left" w:pos="916"/>
          <w:tab w:val="left" w:pos="8244"/>
        </w:tabs>
        <w:ind w:firstLine="567"/>
        <w:jc w:val="both"/>
        <w:rPr>
          <w:sz w:val="24"/>
          <w:szCs w:val="24"/>
        </w:rPr>
      </w:pPr>
    </w:p>
    <w:p w:rsidR="00310F0D" w:rsidRPr="00240076" w:rsidRDefault="00310F0D" w:rsidP="00310F0D">
      <w:pPr>
        <w:ind w:firstLine="708"/>
        <w:jc w:val="center"/>
        <w:rPr>
          <w:b/>
          <w:i/>
          <w:sz w:val="24"/>
          <w:szCs w:val="24"/>
        </w:rPr>
      </w:pPr>
      <w:r w:rsidRPr="00240076">
        <w:rPr>
          <w:b/>
          <w:i/>
          <w:sz w:val="24"/>
          <w:szCs w:val="24"/>
          <w:lang w:val="en-US"/>
        </w:rPr>
        <w:t>VIII</w:t>
      </w:r>
      <w:r w:rsidRPr="00240076">
        <w:rPr>
          <w:b/>
          <w:i/>
          <w:sz w:val="24"/>
          <w:szCs w:val="24"/>
        </w:rPr>
        <w:t>. Организация муниципального управления</w:t>
      </w:r>
    </w:p>
    <w:p w:rsidR="00310F0D" w:rsidRPr="00240076" w:rsidRDefault="00310F0D" w:rsidP="00310F0D">
      <w:pPr>
        <w:ind w:firstLine="708"/>
        <w:jc w:val="both"/>
        <w:rPr>
          <w:b/>
          <w:i/>
          <w:sz w:val="24"/>
          <w:szCs w:val="24"/>
        </w:rPr>
      </w:pPr>
    </w:p>
    <w:p w:rsidR="00A876B1" w:rsidRPr="00240076" w:rsidRDefault="00A876B1" w:rsidP="00A876B1">
      <w:pPr>
        <w:ind w:firstLine="709"/>
        <w:jc w:val="both"/>
        <w:rPr>
          <w:sz w:val="24"/>
          <w:szCs w:val="24"/>
        </w:rPr>
      </w:pPr>
      <w:r w:rsidRPr="00240076">
        <w:rPr>
          <w:sz w:val="24"/>
          <w:szCs w:val="24"/>
        </w:rPr>
        <w:t>Официальный портал Интернет-сайта муниципального района функционирует для расширения взаимодействия администрации с жителями, организациями независимо от форм собственности, дальнейшей интеграции в российское и мировое информационное пространство. Информация, размещаемая на сайте, имеет официальный статус, является публичной и бесплатной, обновление происходит еженедельно, новостная лента обновляется ежедневно.</w:t>
      </w:r>
    </w:p>
    <w:p w:rsidR="00A876B1" w:rsidRPr="00240076" w:rsidRDefault="00A876B1" w:rsidP="00A876B1">
      <w:pPr>
        <w:ind w:firstLine="709"/>
        <w:jc w:val="both"/>
        <w:rPr>
          <w:sz w:val="24"/>
          <w:szCs w:val="24"/>
        </w:rPr>
      </w:pPr>
      <w:r w:rsidRPr="00240076">
        <w:rPr>
          <w:sz w:val="24"/>
          <w:szCs w:val="24"/>
        </w:rPr>
        <w:t>Муниципальный район активно проводит работу, направленную на пополнение бюджета и эффективное расходование денежных средств.</w:t>
      </w:r>
    </w:p>
    <w:p w:rsidR="001663A1" w:rsidRPr="00240076" w:rsidRDefault="001663A1" w:rsidP="001663A1">
      <w:pPr>
        <w:ind w:firstLine="709"/>
        <w:jc w:val="both"/>
        <w:rPr>
          <w:sz w:val="24"/>
          <w:szCs w:val="24"/>
        </w:rPr>
      </w:pPr>
      <w:r w:rsidRPr="00240076">
        <w:rPr>
          <w:sz w:val="24"/>
          <w:szCs w:val="24"/>
        </w:rPr>
        <w:t>Исполнение консолидированного бюджета района по доходам за 2025 год в целом, с учетом межбюджетных трансфертов, составило 9 613,6 млн. рублей, или 102,8% от уточненных плановых назначений (9 354 млн. рублей).</w:t>
      </w:r>
    </w:p>
    <w:p w:rsidR="001663A1" w:rsidRPr="00240076" w:rsidRDefault="001663A1" w:rsidP="001663A1">
      <w:pPr>
        <w:ind w:firstLine="709"/>
        <w:jc w:val="both"/>
        <w:rPr>
          <w:sz w:val="24"/>
          <w:szCs w:val="24"/>
        </w:rPr>
      </w:pPr>
      <w:r w:rsidRPr="00240076">
        <w:rPr>
          <w:sz w:val="24"/>
          <w:szCs w:val="24"/>
        </w:rPr>
        <w:t>Расходная часть консолидированного бюджета за 2025 год исполнена в сумме 9 475,4 млн. руб. или 97,3% от уточненных плановых назначений (9 735,4 млн. рублей).</w:t>
      </w:r>
    </w:p>
    <w:p w:rsidR="001663A1" w:rsidRPr="00240076" w:rsidRDefault="001663A1" w:rsidP="001663A1">
      <w:pPr>
        <w:ind w:firstLine="709"/>
        <w:jc w:val="both"/>
        <w:rPr>
          <w:sz w:val="24"/>
          <w:szCs w:val="24"/>
        </w:rPr>
      </w:pPr>
      <w:r w:rsidRPr="00240076">
        <w:rPr>
          <w:sz w:val="24"/>
          <w:szCs w:val="24"/>
        </w:rPr>
        <w:t>Район продолжает участие в проекте «Открытый бюджет». Целью проекта является повышение роли граждан и законодательных органов власти в бюджетном процессе. На портале района в разделе «Использование бюджета» в доступной форме представлена информация об исполнении бюджета района, о бюджете на очередной финансовый год и плановый период, сведения о ежеквартальном исполнении доходной и расходной части бюджета и многое другое.</w:t>
      </w:r>
    </w:p>
    <w:p w:rsidR="001663A1" w:rsidRPr="00240076" w:rsidRDefault="001663A1" w:rsidP="001663A1">
      <w:pPr>
        <w:ind w:firstLine="709"/>
        <w:jc w:val="both"/>
        <w:rPr>
          <w:sz w:val="24"/>
          <w:szCs w:val="24"/>
        </w:rPr>
      </w:pPr>
      <w:r w:rsidRPr="00240076">
        <w:rPr>
          <w:sz w:val="24"/>
          <w:szCs w:val="24"/>
        </w:rPr>
        <w:t xml:space="preserve">С целью увеличения поступления налогов и сборов в местный бюджет в 2025 году была продолжена работа комиссии по ликвидации задолженности по налогам и сборам. </w:t>
      </w:r>
    </w:p>
    <w:p w:rsidR="007679A0" w:rsidRDefault="001663A1" w:rsidP="001663A1">
      <w:pPr>
        <w:ind w:firstLine="709"/>
        <w:jc w:val="both"/>
        <w:rPr>
          <w:sz w:val="24"/>
          <w:szCs w:val="24"/>
        </w:rPr>
      </w:pPr>
      <w:r w:rsidRPr="00240076">
        <w:rPr>
          <w:sz w:val="24"/>
          <w:szCs w:val="24"/>
        </w:rPr>
        <w:t>В 2025 году муниципальным районом в первоочередном порядке осуществлялось финансирование социально значимых расходов.</w:t>
      </w:r>
    </w:p>
    <w:p w:rsidR="009A7435" w:rsidRDefault="009A7435" w:rsidP="001663A1">
      <w:pPr>
        <w:ind w:firstLine="709"/>
        <w:jc w:val="both"/>
        <w:rPr>
          <w:sz w:val="24"/>
          <w:szCs w:val="24"/>
        </w:rPr>
      </w:pPr>
      <w:r w:rsidRPr="009A7435">
        <w:rPr>
          <w:sz w:val="24"/>
          <w:szCs w:val="24"/>
        </w:rPr>
        <w:t xml:space="preserve">Удовлетворенность населения деятельностью органов местного самоуправления </w:t>
      </w:r>
      <w:r>
        <w:rPr>
          <w:sz w:val="24"/>
          <w:szCs w:val="24"/>
        </w:rPr>
        <w:t>района составила 100%.</w:t>
      </w:r>
    </w:p>
    <w:p w:rsidR="009A7435" w:rsidRPr="00240076" w:rsidRDefault="009A7435" w:rsidP="001663A1">
      <w:pPr>
        <w:ind w:firstLine="709"/>
        <w:jc w:val="both"/>
        <w:rPr>
          <w:sz w:val="24"/>
          <w:szCs w:val="24"/>
        </w:rPr>
      </w:pPr>
      <w:bookmarkStart w:id="0" w:name="_GoBack"/>
      <w:bookmarkEnd w:id="0"/>
    </w:p>
    <w:p w:rsidR="001663A1" w:rsidRPr="00240076" w:rsidRDefault="001663A1" w:rsidP="00A46ECC">
      <w:pPr>
        <w:ind w:firstLine="709"/>
        <w:jc w:val="center"/>
        <w:rPr>
          <w:b/>
          <w:i/>
          <w:snapToGrid w:val="0"/>
          <w:sz w:val="24"/>
          <w:szCs w:val="24"/>
        </w:rPr>
      </w:pPr>
    </w:p>
    <w:p w:rsidR="00CE48A2" w:rsidRPr="00240076" w:rsidRDefault="00310F0D" w:rsidP="00A46ECC">
      <w:pPr>
        <w:ind w:firstLine="709"/>
        <w:jc w:val="center"/>
        <w:rPr>
          <w:sz w:val="24"/>
          <w:szCs w:val="24"/>
        </w:rPr>
      </w:pPr>
      <w:r w:rsidRPr="00240076">
        <w:rPr>
          <w:b/>
          <w:i/>
          <w:snapToGrid w:val="0"/>
          <w:sz w:val="24"/>
          <w:szCs w:val="24"/>
          <w:lang w:val="en-US"/>
        </w:rPr>
        <w:lastRenderedPageBreak/>
        <w:t>IX</w:t>
      </w:r>
      <w:r w:rsidRPr="00240076">
        <w:rPr>
          <w:b/>
          <w:i/>
          <w:snapToGrid w:val="0"/>
          <w:sz w:val="24"/>
          <w:szCs w:val="24"/>
        </w:rPr>
        <w:t>. Энергосбережение и повышение энергетической эффективности.</w:t>
      </w:r>
    </w:p>
    <w:p w:rsidR="007009FC" w:rsidRPr="00240076" w:rsidRDefault="007009FC" w:rsidP="007009FC">
      <w:pPr>
        <w:ind w:firstLine="709"/>
        <w:jc w:val="both"/>
        <w:rPr>
          <w:sz w:val="24"/>
          <w:szCs w:val="24"/>
        </w:rPr>
      </w:pPr>
    </w:p>
    <w:p w:rsidR="00240076" w:rsidRPr="00240076" w:rsidRDefault="00240076" w:rsidP="00240076">
      <w:pPr>
        <w:ind w:firstLine="851"/>
        <w:jc w:val="both"/>
        <w:rPr>
          <w:bCs/>
          <w:iCs/>
          <w:sz w:val="24"/>
          <w:szCs w:val="24"/>
        </w:rPr>
      </w:pPr>
      <w:r w:rsidRPr="00240076">
        <w:rPr>
          <w:bCs/>
          <w:iCs/>
          <w:sz w:val="24"/>
          <w:szCs w:val="24"/>
        </w:rPr>
        <w:t>Согласно проведенному Министерством промышленности и торговли Республики Татарстан анализу потребления энергоресурсов всех муниципальных образований республики по итогам 2025 года, в рейтинге муниципальных образований Альметьевский муниципальный район по показателям энергоэффективности в бюджетной сфере занял 2 место.</w:t>
      </w:r>
    </w:p>
    <w:p w:rsidR="00240076" w:rsidRPr="00240076" w:rsidRDefault="00240076" w:rsidP="00240076">
      <w:pPr>
        <w:ind w:firstLine="851"/>
        <w:jc w:val="both"/>
        <w:rPr>
          <w:bCs/>
          <w:iCs/>
          <w:sz w:val="24"/>
          <w:szCs w:val="24"/>
        </w:rPr>
      </w:pPr>
      <w:r w:rsidRPr="00240076">
        <w:rPr>
          <w:bCs/>
          <w:iCs/>
          <w:sz w:val="24"/>
          <w:szCs w:val="24"/>
        </w:rPr>
        <w:t>В соответствии с Федеральным законом от 23 ноября 2009 года №261-ФЗ «Об энергосбережении и о повышении энергетической эффективности, и в целях повышения уровня энергоэффективности муниципальных учреждений:</w:t>
      </w:r>
    </w:p>
    <w:p w:rsidR="00240076" w:rsidRPr="00240076" w:rsidRDefault="00240076" w:rsidP="00240076">
      <w:pPr>
        <w:ind w:firstLine="851"/>
        <w:jc w:val="both"/>
        <w:rPr>
          <w:bCs/>
          <w:iCs/>
          <w:sz w:val="24"/>
          <w:szCs w:val="24"/>
        </w:rPr>
      </w:pPr>
      <w:r w:rsidRPr="00240076">
        <w:rPr>
          <w:bCs/>
          <w:iCs/>
          <w:sz w:val="24"/>
          <w:szCs w:val="24"/>
        </w:rPr>
        <w:t>- утверждена муниципальная Программа энергосбережения и повышения энергетической эффективности Альметьевского муниципального района Республики Татарстан на 2023-2025 годы.</w:t>
      </w:r>
    </w:p>
    <w:p w:rsidR="00240076" w:rsidRPr="00240076" w:rsidRDefault="00240076" w:rsidP="00240076">
      <w:pPr>
        <w:ind w:firstLine="851"/>
        <w:jc w:val="both"/>
        <w:rPr>
          <w:bCs/>
          <w:iCs/>
          <w:sz w:val="24"/>
          <w:szCs w:val="24"/>
        </w:rPr>
      </w:pPr>
      <w:r w:rsidRPr="00240076">
        <w:rPr>
          <w:bCs/>
          <w:iCs/>
          <w:sz w:val="24"/>
          <w:szCs w:val="24"/>
        </w:rPr>
        <w:t>Показатели в бюджетной сфере:</w:t>
      </w:r>
    </w:p>
    <w:p w:rsidR="00240076" w:rsidRPr="00240076" w:rsidRDefault="00240076" w:rsidP="00240076">
      <w:pPr>
        <w:ind w:firstLine="851"/>
        <w:jc w:val="both"/>
        <w:rPr>
          <w:bCs/>
          <w:iCs/>
          <w:sz w:val="24"/>
          <w:szCs w:val="24"/>
        </w:rPr>
      </w:pPr>
      <w:r w:rsidRPr="00240076">
        <w:rPr>
          <w:bCs/>
          <w:iCs/>
          <w:sz w:val="24"/>
          <w:szCs w:val="24"/>
        </w:rPr>
        <w:t>- удельный расход отопления составил 0,0142 т.у.т. (на 1 кв. метр общей площади (в 2024 г. – 0,0148 т.у.т.)</w:t>
      </w:r>
    </w:p>
    <w:p w:rsidR="00240076" w:rsidRPr="00240076" w:rsidRDefault="00240076" w:rsidP="00240076">
      <w:pPr>
        <w:ind w:firstLine="851"/>
        <w:jc w:val="both"/>
        <w:rPr>
          <w:bCs/>
          <w:iCs/>
          <w:sz w:val="24"/>
          <w:szCs w:val="24"/>
        </w:rPr>
      </w:pPr>
      <w:r w:rsidRPr="00240076">
        <w:rPr>
          <w:bCs/>
          <w:iCs/>
          <w:sz w:val="24"/>
          <w:szCs w:val="24"/>
        </w:rPr>
        <w:t>- удельный расход воды - 1,09 куб.м.  на 1 чел. (в 2024г. – 1,07 куб.м.);</w:t>
      </w:r>
    </w:p>
    <w:p w:rsidR="00240076" w:rsidRPr="00240076" w:rsidRDefault="00240076" w:rsidP="00240076">
      <w:pPr>
        <w:ind w:firstLine="851"/>
        <w:jc w:val="both"/>
        <w:rPr>
          <w:bCs/>
          <w:iCs/>
          <w:sz w:val="24"/>
          <w:szCs w:val="24"/>
        </w:rPr>
      </w:pPr>
      <w:r w:rsidRPr="00240076">
        <w:rPr>
          <w:bCs/>
          <w:iCs/>
          <w:sz w:val="24"/>
          <w:szCs w:val="24"/>
        </w:rPr>
        <w:t xml:space="preserve">- удельный расход электроэнергии - 25,70 квтч на 1 кв.м. (в 2024г. – 25,57 квтч); </w:t>
      </w:r>
    </w:p>
    <w:p w:rsidR="00240076" w:rsidRPr="00240076" w:rsidRDefault="00240076" w:rsidP="00240076">
      <w:pPr>
        <w:ind w:firstLine="851"/>
        <w:jc w:val="both"/>
        <w:rPr>
          <w:bCs/>
          <w:iCs/>
          <w:sz w:val="24"/>
          <w:szCs w:val="24"/>
        </w:rPr>
      </w:pPr>
      <w:r w:rsidRPr="00240076">
        <w:rPr>
          <w:bCs/>
          <w:iCs/>
          <w:sz w:val="24"/>
          <w:szCs w:val="24"/>
        </w:rPr>
        <w:t>-</w:t>
      </w:r>
      <w:r>
        <w:rPr>
          <w:bCs/>
          <w:iCs/>
          <w:sz w:val="24"/>
          <w:szCs w:val="24"/>
        </w:rPr>
        <w:t xml:space="preserve"> доля</w:t>
      </w:r>
      <w:r w:rsidRPr="00240076">
        <w:rPr>
          <w:bCs/>
          <w:iCs/>
          <w:sz w:val="24"/>
          <w:szCs w:val="24"/>
        </w:rPr>
        <w:t xml:space="preserve"> объемов электроэнергии, тепловой энергии, воды, расчеты которых осуществляются с использованием приборов учета, составляет 100%.</w:t>
      </w:r>
    </w:p>
    <w:p w:rsidR="00240076" w:rsidRPr="00240076" w:rsidRDefault="00240076" w:rsidP="00240076">
      <w:pPr>
        <w:ind w:firstLine="851"/>
        <w:jc w:val="both"/>
        <w:rPr>
          <w:bCs/>
          <w:iCs/>
          <w:sz w:val="24"/>
          <w:szCs w:val="24"/>
        </w:rPr>
      </w:pPr>
    </w:p>
    <w:p w:rsidR="00240076" w:rsidRPr="00240076" w:rsidRDefault="00240076" w:rsidP="00240076">
      <w:pPr>
        <w:ind w:firstLine="851"/>
        <w:jc w:val="both"/>
        <w:rPr>
          <w:bCs/>
          <w:iCs/>
          <w:sz w:val="24"/>
          <w:szCs w:val="24"/>
        </w:rPr>
      </w:pPr>
      <w:r w:rsidRPr="00240076">
        <w:rPr>
          <w:bCs/>
          <w:iCs/>
          <w:sz w:val="24"/>
          <w:szCs w:val="24"/>
        </w:rPr>
        <w:t>В бюджетных учреждениях произведены следующие работы:</w:t>
      </w:r>
    </w:p>
    <w:p w:rsidR="00240076" w:rsidRPr="00240076" w:rsidRDefault="00240076" w:rsidP="00240076">
      <w:pPr>
        <w:ind w:firstLine="851"/>
        <w:jc w:val="both"/>
        <w:rPr>
          <w:bCs/>
          <w:iCs/>
          <w:sz w:val="24"/>
          <w:szCs w:val="24"/>
        </w:rPr>
      </w:pPr>
      <w:r w:rsidRPr="00240076">
        <w:rPr>
          <w:bCs/>
          <w:iCs/>
          <w:sz w:val="24"/>
          <w:szCs w:val="24"/>
        </w:rPr>
        <w:t>- в 4 сельских школах отремонтированы и оснащены оборудованием пищеблоки:</w:t>
      </w:r>
    </w:p>
    <w:p w:rsidR="00240076" w:rsidRPr="00240076" w:rsidRDefault="00240076" w:rsidP="00240076">
      <w:pPr>
        <w:ind w:firstLine="851"/>
        <w:jc w:val="both"/>
        <w:rPr>
          <w:bCs/>
          <w:iCs/>
          <w:sz w:val="24"/>
          <w:szCs w:val="24"/>
        </w:rPr>
      </w:pPr>
      <w:r w:rsidRPr="00240076">
        <w:rPr>
          <w:bCs/>
          <w:iCs/>
          <w:sz w:val="24"/>
          <w:szCs w:val="24"/>
        </w:rPr>
        <w:t xml:space="preserve">     МБОУ "Верхнемактаминская средняя общеобразовательная школа"</w:t>
      </w:r>
    </w:p>
    <w:p w:rsidR="00240076" w:rsidRPr="00240076" w:rsidRDefault="00240076" w:rsidP="00240076">
      <w:pPr>
        <w:ind w:firstLine="851"/>
        <w:jc w:val="both"/>
        <w:rPr>
          <w:bCs/>
          <w:iCs/>
          <w:sz w:val="24"/>
          <w:szCs w:val="24"/>
        </w:rPr>
      </w:pPr>
      <w:r w:rsidRPr="00240076">
        <w:rPr>
          <w:bCs/>
          <w:iCs/>
          <w:sz w:val="24"/>
          <w:szCs w:val="24"/>
        </w:rPr>
        <w:t xml:space="preserve">     МБОУ "Новоникольская основная общеобразовательная школа"</w:t>
      </w:r>
    </w:p>
    <w:p w:rsidR="00240076" w:rsidRPr="00240076" w:rsidRDefault="00240076" w:rsidP="00240076">
      <w:pPr>
        <w:ind w:firstLine="851"/>
        <w:jc w:val="both"/>
        <w:rPr>
          <w:bCs/>
          <w:iCs/>
          <w:sz w:val="24"/>
          <w:szCs w:val="24"/>
        </w:rPr>
      </w:pPr>
      <w:r w:rsidRPr="00240076">
        <w:rPr>
          <w:bCs/>
          <w:iCs/>
          <w:sz w:val="24"/>
          <w:szCs w:val="24"/>
        </w:rPr>
        <w:t xml:space="preserve">     МБОУ "Ямашская основная общеобразовательная школа" (также для школы построена универсальная спортивна площадка)</w:t>
      </w:r>
    </w:p>
    <w:p w:rsidR="00240076" w:rsidRPr="00240076" w:rsidRDefault="00240076" w:rsidP="00240076">
      <w:pPr>
        <w:ind w:firstLine="851"/>
        <w:jc w:val="both"/>
        <w:rPr>
          <w:bCs/>
          <w:iCs/>
          <w:sz w:val="24"/>
          <w:szCs w:val="24"/>
        </w:rPr>
      </w:pPr>
      <w:r w:rsidRPr="00240076">
        <w:rPr>
          <w:bCs/>
          <w:iCs/>
          <w:sz w:val="24"/>
          <w:szCs w:val="24"/>
        </w:rPr>
        <w:t xml:space="preserve">     МБОУ "Миннибаевская СОШ"</w:t>
      </w:r>
    </w:p>
    <w:p w:rsidR="00240076" w:rsidRPr="00240076" w:rsidRDefault="00240076" w:rsidP="00240076">
      <w:pPr>
        <w:ind w:firstLine="851"/>
        <w:jc w:val="both"/>
        <w:rPr>
          <w:bCs/>
          <w:iCs/>
          <w:sz w:val="24"/>
          <w:szCs w:val="24"/>
        </w:rPr>
      </w:pPr>
      <w:r w:rsidRPr="00240076">
        <w:rPr>
          <w:bCs/>
          <w:iCs/>
          <w:sz w:val="24"/>
          <w:szCs w:val="24"/>
        </w:rPr>
        <w:t>- выполнен капитальный ремонт в 2 детских садах:</w:t>
      </w:r>
    </w:p>
    <w:p w:rsidR="00240076" w:rsidRPr="00240076" w:rsidRDefault="00240076" w:rsidP="00240076">
      <w:pPr>
        <w:ind w:firstLine="851"/>
        <w:jc w:val="both"/>
        <w:rPr>
          <w:bCs/>
          <w:iCs/>
          <w:sz w:val="24"/>
          <w:szCs w:val="24"/>
        </w:rPr>
      </w:pPr>
      <w:r w:rsidRPr="00240076">
        <w:rPr>
          <w:bCs/>
          <w:iCs/>
          <w:sz w:val="24"/>
          <w:szCs w:val="24"/>
        </w:rPr>
        <w:t xml:space="preserve">     МБДОУ "Центр развития ребенка-детский сад №50 "Лэйсан"</w:t>
      </w:r>
    </w:p>
    <w:p w:rsidR="00240076" w:rsidRPr="00240076" w:rsidRDefault="00240076" w:rsidP="00240076">
      <w:pPr>
        <w:ind w:firstLine="851"/>
        <w:jc w:val="both"/>
        <w:rPr>
          <w:bCs/>
          <w:iCs/>
          <w:sz w:val="24"/>
          <w:szCs w:val="24"/>
        </w:rPr>
      </w:pPr>
      <w:r w:rsidRPr="00240076">
        <w:rPr>
          <w:bCs/>
          <w:iCs/>
          <w:sz w:val="24"/>
          <w:szCs w:val="24"/>
        </w:rPr>
        <w:t xml:space="preserve">      МБДОУ "Детский сад "Лэйсэн" с. Кичучатово"</w:t>
      </w:r>
    </w:p>
    <w:p w:rsidR="00240076" w:rsidRPr="00240076" w:rsidRDefault="00240076" w:rsidP="00240076">
      <w:pPr>
        <w:ind w:firstLine="851"/>
        <w:jc w:val="both"/>
        <w:rPr>
          <w:bCs/>
          <w:iCs/>
          <w:sz w:val="24"/>
          <w:szCs w:val="24"/>
        </w:rPr>
      </w:pPr>
      <w:r w:rsidRPr="00240076">
        <w:rPr>
          <w:bCs/>
          <w:iCs/>
          <w:sz w:val="24"/>
          <w:szCs w:val="24"/>
        </w:rPr>
        <w:t>- построено здание для сельского исполнительного комитета с. Елхово;</w:t>
      </w:r>
    </w:p>
    <w:p w:rsidR="00240076" w:rsidRPr="00240076" w:rsidRDefault="00240076" w:rsidP="00240076">
      <w:pPr>
        <w:ind w:firstLine="851"/>
        <w:jc w:val="both"/>
        <w:rPr>
          <w:bCs/>
          <w:iCs/>
          <w:sz w:val="24"/>
          <w:szCs w:val="24"/>
        </w:rPr>
      </w:pPr>
      <w:r w:rsidRPr="00240076">
        <w:rPr>
          <w:bCs/>
          <w:iCs/>
          <w:sz w:val="24"/>
          <w:szCs w:val="24"/>
        </w:rPr>
        <w:t>- в рамках формирования комфортной среды благоустроено побережье водохранилища (3 очередь).</w:t>
      </w:r>
    </w:p>
    <w:p w:rsidR="00240076" w:rsidRPr="00240076" w:rsidRDefault="00240076" w:rsidP="00240076">
      <w:pPr>
        <w:ind w:firstLine="851"/>
        <w:jc w:val="both"/>
        <w:rPr>
          <w:bCs/>
          <w:iCs/>
          <w:sz w:val="24"/>
          <w:szCs w:val="24"/>
        </w:rPr>
      </w:pPr>
      <w:r w:rsidRPr="00240076">
        <w:rPr>
          <w:bCs/>
          <w:iCs/>
          <w:sz w:val="24"/>
          <w:szCs w:val="24"/>
        </w:rPr>
        <w:t xml:space="preserve">  В 2025 году энергосервисные контракты не заключались.</w:t>
      </w:r>
    </w:p>
    <w:p w:rsidR="00EA1F6D" w:rsidRPr="00240076" w:rsidRDefault="00EA1F6D" w:rsidP="00240076">
      <w:pPr>
        <w:ind w:firstLine="851"/>
        <w:jc w:val="both"/>
        <w:rPr>
          <w:bCs/>
          <w:iCs/>
          <w:sz w:val="24"/>
          <w:szCs w:val="24"/>
        </w:rPr>
      </w:pPr>
    </w:p>
    <w:sectPr w:rsidR="00EA1F6D" w:rsidRPr="00240076" w:rsidSect="009F11B9">
      <w:headerReference w:type="default" r:id="rId8"/>
      <w:pgSz w:w="16838" w:h="11906" w:orient="landscape"/>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3A" w:rsidRDefault="0069463A">
      <w:r>
        <w:separator/>
      </w:r>
    </w:p>
  </w:endnote>
  <w:endnote w:type="continuationSeparator" w:id="0">
    <w:p w:rsidR="0069463A" w:rsidRDefault="0069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3A" w:rsidRDefault="0069463A">
      <w:r>
        <w:separator/>
      </w:r>
    </w:p>
  </w:footnote>
  <w:footnote w:type="continuationSeparator" w:id="0">
    <w:p w:rsidR="0069463A" w:rsidRDefault="006946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EFE" w:rsidRPr="00E65C22" w:rsidRDefault="00EF5EFE">
    <w:pPr>
      <w:pStyle w:val="a3"/>
      <w:jc w:val="center"/>
      <w:rPr>
        <w:sz w:val="22"/>
        <w:szCs w:val="22"/>
      </w:rPr>
    </w:pPr>
    <w:r w:rsidRPr="00E65C22">
      <w:rPr>
        <w:sz w:val="22"/>
        <w:szCs w:val="22"/>
      </w:rPr>
      <w:fldChar w:fldCharType="begin"/>
    </w:r>
    <w:r w:rsidRPr="00E65C22">
      <w:rPr>
        <w:sz w:val="22"/>
        <w:szCs w:val="22"/>
      </w:rPr>
      <w:instrText xml:space="preserve"> PAGE   \* MERGEFORMAT </w:instrText>
    </w:r>
    <w:r w:rsidRPr="00E65C22">
      <w:rPr>
        <w:sz w:val="22"/>
        <w:szCs w:val="22"/>
      </w:rPr>
      <w:fldChar w:fldCharType="separate"/>
    </w:r>
    <w:r w:rsidR="009A7435">
      <w:rPr>
        <w:noProof/>
        <w:sz w:val="22"/>
        <w:szCs w:val="22"/>
      </w:rPr>
      <w:t>20</w:t>
    </w:r>
    <w:r w:rsidRPr="00E65C22">
      <w:rPr>
        <w:sz w:val="22"/>
        <w:szCs w:val="22"/>
      </w:rPr>
      <w:fldChar w:fldCharType="end"/>
    </w:r>
  </w:p>
  <w:p w:rsidR="00EF5EFE" w:rsidRDefault="00EF5EF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2453"/>
    <w:multiLevelType w:val="hybridMultilevel"/>
    <w:tmpl w:val="744E3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536D8A"/>
    <w:multiLevelType w:val="hybridMultilevel"/>
    <w:tmpl w:val="2FC4FB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6C23FD"/>
    <w:multiLevelType w:val="hybridMultilevel"/>
    <w:tmpl w:val="AE4C0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27FE9"/>
    <w:multiLevelType w:val="hybridMultilevel"/>
    <w:tmpl w:val="DFD6AE26"/>
    <w:lvl w:ilvl="0" w:tplc="E3D879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ED0976"/>
    <w:multiLevelType w:val="hybridMultilevel"/>
    <w:tmpl w:val="303828BC"/>
    <w:lvl w:ilvl="0" w:tplc="E3D879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CB6753"/>
    <w:multiLevelType w:val="hybridMultilevel"/>
    <w:tmpl w:val="4418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531B17"/>
    <w:multiLevelType w:val="hybridMultilevel"/>
    <w:tmpl w:val="11F8D1A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2832FA0"/>
    <w:multiLevelType w:val="hybridMultilevel"/>
    <w:tmpl w:val="BBE6F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7343904"/>
    <w:multiLevelType w:val="hybridMultilevel"/>
    <w:tmpl w:val="9C0A91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54FF2"/>
    <w:multiLevelType w:val="hybridMultilevel"/>
    <w:tmpl w:val="752CB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1165C0E"/>
    <w:multiLevelType w:val="multilevel"/>
    <w:tmpl w:val="31165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1A4B0B"/>
    <w:multiLevelType w:val="hybridMultilevel"/>
    <w:tmpl w:val="0EB0C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07FE8"/>
    <w:multiLevelType w:val="hybridMultilevel"/>
    <w:tmpl w:val="87EA9A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48639B1"/>
    <w:multiLevelType w:val="hybridMultilevel"/>
    <w:tmpl w:val="79483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845F8"/>
    <w:multiLevelType w:val="hybridMultilevel"/>
    <w:tmpl w:val="AA96AC5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5" w15:restartNumberingAfterBreak="0">
    <w:nsid w:val="4253229A"/>
    <w:multiLevelType w:val="hybridMultilevel"/>
    <w:tmpl w:val="54F25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E54EBE"/>
    <w:multiLevelType w:val="hybridMultilevel"/>
    <w:tmpl w:val="40AEA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C32C1F"/>
    <w:multiLevelType w:val="hybridMultilevel"/>
    <w:tmpl w:val="9A3EA1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8F531D6"/>
    <w:multiLevelType w:val="hybridMultilevel"/>
    <w:tmpl w:val="207EC2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450F30"/>
    <w:multiLevelType w:val="hybridMultilevel"/>
    <w:tmpl w:val="AB486B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AA8658E"/>
    <w:multiLevelType w:val="hybridMultilevel"/>
    <w:tmpl w:val="79B6D922"/>
    <w:lvl w:ilvl="0" w:tplc="E3D879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565923"/>
    <w:multiLevelType w:val="hybridMultilevel"/>
    <w:tmpl w:val="37226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FE5FFA"/>
    <w:multiLevelType w:val="hybridMultilevel"/>
    <w:tmpl w:val="A5924F8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75118A0"/>
    <w:multiLevelType w:val="hybridMultilevel"/>
    <w:tmpl w:val="D0F26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0E425D"/>
    <w:multiLevelType w:val="hybridMultilevel"/>
    <w:tmpl w:val="5030D082"/>
    <w:lvl w:ilvl="0" w:tplc="559231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3F6B72"/>
    <w:multiLevelType w:val="hybridMultilevel"/>
    <w:tmpl w:val="6E0087D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F7A1C09"/>
    <w:multiLevelType w:val="hybridMultilevel"/>
    <w:tmpl w:val="99C4815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67F6728"/>
    <w:multiLevelType w:val="hybridMultilevel"/>
    <w:tmpl w:val="0472C6AE"/>
    <w:lvl w:ilvl="0" w:tplc="76B0CBCC">
      <w:start w:val="1"/>
      <w:numFmt w:val="bullet"/>
      <w:lvlText w:val=""/>
      <w:lvlJc w:val="left"/>
      <w:pPr>
        <w:ind w:left="1287" w:hanging="360"/>
      </w:pPr>
      <w:rPr>
        <w:rFonts w:ascii="Symbol" w:hAnsi="Symbol" w:hint="default"/>
        <w:sz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6994125E"/>
    <w:multiLevelType w:val="multilevel"/>
    <w:tmpl w:val="A8A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325A3"/>
    <w:multiLevelType w:val="hybridMultilevel"/>
    <w:tmpl w:val="BCE29946"/>
    <w:lvl w:ilvl="0" w:tplc="8D568F4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4E6B39"/>
    <w:multiLevelType w:val="hybridMultilevel"/>
    <w:tmpl w:val="89504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6C4A6F"/>
    <w:multiLevelType w:val="hybridMultilevel"/>
    <w:tmpl w:val="7082BD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0B656CD"/>
    <w:multiLevelType w:val="hybridMultilevel"/>
    <w:tmpl w:val="CC70634C"/>
    <w:lvl w:ilvl="0" w:tplc="E0D86F22">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831BA6"/>
    <w:multiLevelType w:val="multilevel"/>
    <w:tmpl w:val="CA862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324E6C"/>
    <w:multiLevelType w:val="hybridMultilevel"/>
    <w:tmpl w:val="B790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F040AA"/>
    <w:multiLevelType w:val="hybridMultilevel"/>
    <w:tmpl w:val="412CC7F8"/>
    <w:lvl w:ilvl="0" w:tplc="8D7C67D8">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36" w15:restartNumberingAfterBreak="0">
    <w:nsid w:val="76D941D8"/>
    <w:multiLevelType w:val="hybridMultilevel"/>
    <w:tmpl w:val="84AE6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8544DA"/>
    <w:multiLevelType w:val="hybridMultilevel"/>
    <w:tmpl w:val="06DA1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5E4C39"/>
    <w:multiLevelType w:val="hybridMultilevel"/>
    <w:tmpl w:val="06B471E8"/>
    <w:lvl w:ilvl="0" w:tplc="4E8A78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CFA4C53"/>
    <w:multiLevelType w:val="hybridMultilevel"/>
    <w:tmpl w:val="C832D020"/>
    <w:lvl w:ilvl="0" w:tplc="22604724">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num w:numId="1">
    <w:abstractNumId w:val="24"/>
  </w:num>
  <w:num w:numId="2">
    <w:abstractNumId w:val="11"/>
  </w:num>
  <w:num w:numId="3">
    <w:abstractNumId w:val="21"/>
  </w:num>
  <w:num w:numId="4">
    <w:abstractNumId w:val="17"/>
  </w:num>
  <w:num w:numId="5">
    <w:abstractNumId w:val="30"/>
  </w:num>
  <w:num w:numId="6">
    <w:abstractNumId w:val="34"/>
  </w:num>
  <w:num w:numId="7">
    <w:abstractNumId w:val="36"/>
  </w:num>
  <w:num w:numId="8">
    <w:abstractNumId w:val="0"/>
  </w:num>
  <w:num w:numId="9">
    <w:abstractNumId w:val="39"/>
  </w:num>
  <w:num w:numId="10">
    <w:abstractNumId w:val="13"/>
  </w:num>
  <w:num w:numId="11">
    <w:abstractNumId w:val="35"/>
  </w:num>
  <w:num w:numId="12">
    <w:abstractNumId w:val="1"/>
  </w:num>
  <w:num w:numId="13">
    <w:abstractNumId w:val="16"/>
  </w:num>
  <w:num w:numId="14">
    <w:abstractNumId w:val="18"/>
  </w:num>
  <w:num w:numId="15">
    <w:abstractNumId w:val="29"/>
  </w:num>
  <w:num w:numId="16">
    <w:abstractNumId w:val="8"/>
  </w:num>
  <w:num w:numId="17">
    <w:abstractNumId w:val="19"/>
  </w:num>
  <w:num w:numId="18">
    <w:abstractNumId w:val="26"/>
  </w:num>
  <w:num w:numId="19">
    <w:abstractNumId w:val="6"/>
  </w:num>
  <w:num w:numId="20">
    <w:abstractNumId w:val="25"/>
  </w:num>
  <w:num w:numId="21">
    <w:abstractNumId w:val="22"/>
  </w:num>
  <w:num w:numId="22">
    <w:abstractNumId w:val="2"/>
  </w:num>
  <w:num w:numId="23">
    <w:abstractNumId w:val="14"/>
  </w:num>
  <w:num w:numId="24">
    <w:abstractNumId w:val="14"/>
  </w:num>
  <w:num w:numId="25">
    <w:abstractNumId w:val="3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2"/>
  </w:num>
  <w:num w:numId="29">
    <w:abstractNumId w:val="31"/>
  </w:num>
  <w:num w:numId="30">
    <w:abstractNumId w:val="27"/>
  </w:num>
  <w:num w:numId="31">
    <w:abstractNumId w:val="9"/>
  </w:num>
  <w:num w:numId="32">
    <w:abstractNumId w:val="15"/>
  </w:num>
  <w:num w:numId="33">
    <w:abstractNumId w:val="32"/>
  </w:num>
  <w:num w:numId="34">
    <w:abstractNumId w:val="37"/>
  </w:num>
  <w:num w:numId="35">
    <w:abstractNumId w:val="33"/>
  </w:num>
  <w:num w:numId="36">
    <w:abstractNumId w:val="23"/>
  </w:num>
  <w:num w:numId="37">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4"/>
  </w:num>
  <w:num w:numId="41">
    <w:abstractNumId w:val="3"/>
  </w:num>
  <w:num w:numId="4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1B9"/>
    <w:rsid w:val="00001975"/>
    <w:rsid w:val="0000212C"/>
    <w:rsid w:val="0000420A"/>
    <w:rsid w:val="000042C6"/>
    <w:rsid w:val="00004DCE"/>
    <w:rsid w:val="000051DF"/>
    <w:rsid w:val="0000626E"/>
    <w:rsid w:val="0001079D"/>
    <w:rsid w:val="00012DE3"/>
    <w:rsid w:val="00014175"/>
    <w:rsid w:val="0002072D"/>
    <w:rsid w:val="000236E2"/>
    <w:rsid w:val="00023818"/>
    <w:rsid w:val="00024364"/>
    <w:rsid w:val="00026C56"/>
    <w:rsid w:val="0003563A"/>
    <w:rsid w:val="00036250"/>
    <w:rsid w:val="0004428F"/>
    <w:rsid w:val="0004611A"/>
    <w:rsid w:val="00047CEB"/>
    <w:rsid w:val="000501DF"/>
    <w:rsid w:val="00051831"/>
    <w:rsid w:val="00062EBF"/>
    <w:rsid w:val="00066108"/>
    <w:rsid w:val="000724B4"/>
    <w:rsid w:val="00075DDB"/>
    <w:rsid w:val="00081920"/>
    <w:rsid w:val="00084456"/>
    <w:rsid w:val="00090A9C"/>
    <w:rsid w:val="00090CD5"/>
    <w:rsid w:val="000B07DC"/>
    <w:rsid w:val="000B22C4"/>
    <w:rsid w:val="000B3845"/>
    <w:rsid w:val="000B3EC0"/>
    <w:rsid w:val="000C4345"/>
    <w:rsid w:val="000D4CDE"/>
    <w:rsid w:val="000E28EE"/>
    <w:rsid w:val="000E294D"/>
    <w:rsid w:val="000E2C99"/>
    <w:rsid w:val="000E36AB"/>
    <w:rsid w:val="000E5449"/>
    <w:rsid w:val="000F5CBA"/>
    <w:rsid w:val="000F6AF5"/>
    <w:rsid w:val="000F6F79"/>
    <w:rsid w:val="00105B77"/>
    <w:rsid w:val="00105FC6"/>
    <w:rsid w:val="0011055A"/>
    <w:rsid w:val="00111527"/>
    <w:rsid w:val="00112B59"/>
    <w:rsid w:val="00115EFC"/>
    <w:rsid w:val="00116B09"/>
    <w:rsid w:val="00116FBB"/>
    <w:rsid w:val="001203E8"/>
    <w:rsid w:val="00124629"/>
    <w:rsid w:val="001249C7"/>
    <w:rsid w:val="00124F86"/>
    <w:rsid w:val="001266BE"/>
    <w:rsid w:val="00132CE0"/>
    <w:rsid w:val="00133968"/>
    <w:rsid w:val="00140BC3"/>
    <w:rsid w:val="00140D65"/>
    <w:rsid w:val="00141A73"/>
    <w:rsid w:val="001433FA"/>
    <w:rsid w:val="00152B37"/>
    <w:rsid w:val="00153DA3"/>
    <w:rsid w:val="001602F7"/>
    <w:rsid w:val="001663A1"/>
    <w:rsid w:val="00172F60"/>
    <w:rsid w:val="00174A8B"/>
    <w:rsid w:val="001828FE"/>
    <w:rsid w:val="00186ADC"/>
    <w:rsid w:val="00186E74"/>
    <w:rsid w:val="00187208"/>
    <w:rsid w:val="00190951"/>
    <w:rsid w:val="00195DB5"/>
    <w:rsid w:val="001A1286"/>
    <w:rsid w:val="001A2060"/>
    <w:rsid w:val="001A29F8"/>
    <w:rsid w:val="001B258B"/>
    <w:rsid w:val="001B6D7C"/>
    <w:rsid w:val="001B7FA2"/>
    <w:rsid w:val="001C3714"/>
    <w:rsid w:val="001D0CD7"/>
    <w:rsid w:val="001D3002"/>
    <w:rsid w:val="001D550F"/>
    <w:rsid w:val="001D68F0"/>
    <w:rsid w:val="001E27D4"/>
    <w:rsid w:val="001F38C0"/>
    <w:rsid w:val="001F4F5D"/>
    <w:rsid w:val="001F529B"/>
    <w:rsid w:val="001F5547"/>
    <w:rsid w:val="001F7B46"/>
    <w:rsid w:val="0020188B"/>
    <w:rsid w:val="002024C2"/>
    <w:rsid w:val="00204377"/>
    <w:rsid w:val="00210D76"/>
    <w:rsid w:val="002133DB"/>
    <w:rsid w:val="00222DD2"/>
    <w:rsid w:val="00223100"/>
    <w:rsid w:val="00225D1F"/>
    <w:rsid w:val="00233608"/>
    <w:rsid w:val="002363F4"/>
    <w:rsid w:val="00240076"/>
    <w:rsid w:val="002413A5"/>
    <w:rsid w:val="002433B0"/>
    <w:rsid w:val="00243763"/>
    <w:rsid w:val="002441FB"/>
    <w:rsid w:val="0024620E"/>
    <w:rsid w:val="002520FD"/>
    <w:rsid w:val="002600AB"/>
    <w:rsid w:val="00260BF7"/>
    <w:rsid w:val="00264468"/>
    <w:rsid w:val="0026490C"/>
    <w:rsid w:val="00266082"/>
    <w:rsid w:val="002708C6"/>
    <w:rsid w:val="0027673A"/>
    <w:rsid w:val="00277CC7"/>
    <w:rsid w:val="002836E7"/>
    <w:rsid w:val="002839F9"/>
    <w:rsid w:val="00284558"/>
    <w:rsid w:val="002962E2"/>
    <w:rsid w:val="002A341B"/>
    <w:rsid w:val="002B13F4"/>
    <w:rsid w:val="002B49A1"/>
    <w:rsid w:val="002C1865"/>
    <w:rsid w:val="002C1CAA"/>
    <w:rsid w:val="002C3B4C"/>
    <w:rsid w:val="002C483D"/>
    <w:rsid w:val="002C630B"/>
    <w:rsid w:val="002C631E"/>
    <w:rsid w:val="002D60AD"/>
    <w:rsid w:val="002D7ED6"/>
    <w:rsid w:val="002F3213"/>
    <w:rsid w:val="002F66DB"/>
    <w:rsid w:val="00300228"/>
    <w:rsid w:val="003063BE"/>
    <w:rsid w:val="00310F0D"/>
    <w:rsid w:val="00312D68"/>
    <w:rsid w:val="00315390"/>
    <w:rsid w:val="00317175"/>
    <w:rsid w:val="00322097"/>
    <w:rsid w:val="00322996"/>
    <w:rsid w:val="00322D59"/>
    <w:rsid w:val="003308CD"/>
    <w:rsid w:val="00340001"/>
    <w:rsid w:val="003412BD"/>
    <w:rsid w:val="003413E9"/>
    <w:rsid w:val="00342DB8"/>
    <w:rsid w:val="00355E78"/>
    <w:rsid w:val="00365359"/>
    <w:rsid w:val="003702CA"/>
    <w:rsid w:val="0038201C"/>
    <w:rsid w:val="003830F4"/>
    <w:rsid w:val="00386C61"/>
    <w:rsid w:val="00391F91"/>
    <w:rsid w:val="003A3DB6"/>
    <w:rsid w:val="003A4D14"/>
    <w:rsid w:val="003B14AF"/>
    <w:rsid w:val="003B3AA5"/>
    <w:rsid w:val="003C446B"/>
    <w:rsid w:val="003C67C5"/>
    <w:rsid w:val="003D1C95"/>
    <w:rsid w:val="003D3D25"/>
    <w:rsid w:val="003D46CC"/>
    <w:rsid w:val="003D59C1"/>
    <w:rsid w:val="003D7B8A"/>
    <w:rsid w:val="003E28D4"/>
    <w:rsid w:val="003E2F9B"/>
    <w:rsid w:val="003E49C8"/>
    <w:rsid w:val="003E7B54"/>
    <w:rsid w:val="003F2D91"/>
    <w:rsid w:val="004027BD"/>
    <w:rsid w:val="00410BC6"/>
    <w:rsid w:val="00414479"/>
    <w:rsid w:val="00416E10"/>
    <w:rsid w:val="0041728A"/>
    <w:rsid w:val="004225AE"/>
    <w:rsid w:val="0042275B"/>
    <w:rsid w:val="00426726"/>
    <w:rsid w:val="00427595"/>
    <w:rsid w:val="00427C28"/>
    <w:rsid w:val="00427CB5"/>
    <w:rsid w:val="0043353A"/>
    <w:rsid w:val="004336B6"/>
    <w:rsid w:val="00435CF5"/>
    <w:rsid w:val="00436C10"/>
    <w:rsid w:val="00440115"/>
    <w:rsid w:val="00440995"/>
    <w:rsid w:val="00443016"/>
    <w:rsid w:val="0044319A"/>
    <w:rsid w:val="0044612C"/>
    <w:rsid w:val="00446616"/>
    <w:rsid w:val="00452683"/>
    <w:rsid w:val="00463441"/>
    <w:rsid w:val="00464E95"/>
    <w:rsid w:val="0047213A"/>
    <w:rsid w:val="004724F7"/>
    <w:rsid w:val="00472A48"/>
    <w:rsid w:val="00474CC5"/>
    <w:rsid w:val="00475F67"/>
    <w:rsid w:val="0048001E"/>
    <w:rsid w:val="0048309B"/>
    <w:rsid w:val="00484000"/>
    <w:rsid w:val="00485595"/>
    <w:rsid w:val="00493BE1"/>
    <w:rsid w:val="00495AD2"/>
    <w:rsid w:val="00496D9D"/>
    <w:rsid w:val="004A05B9"/>
    <w:rsid w:val="004A1984"/>
    <w:rsid w:val="004A2051"/>
    <w:rsid w:val="004A3EBB"/>
    <w:rsid w:val="004A5E4C"/>
    <w:rsid w:val="004B1135"/>
    <w:rsid w:val="004C0105"/>
    <w:rsid w:val="004D5703"/>
    <w:rsid w:val="004E0080"/>
    <w:rsid w:val="004E0F3F"/>
    <w:rsid w:val="004E235C"/>
    <w:rsid w:val="004E7D7B"/>
    <w:rsid w:val="004F2012"/>
    <w:rsid w:val="0050351A"/>
    <w:rsid w:val="005051E1"/>
    <w:rsid w:val="00515CFD"/>
    <w:rsid w:val="005178A2"/>
    <w:rsid w:val="0052315F"/>
    <w:rsid w:val="0053171B"/>
    <w:rsid w:val="0053653F"/>
    <w:rsid w:val="005407F1"/>
    <w:rsid w:val="00545AB6"/>
    <w:rsid w:val="00547742"/>
    <w:rsid w:val="005525B2"/>
    <w:rsid w:val="00552790"/>
    <w:rsid w:val="005543F2"/>
    <w:rsid w:val="00564BB7"/>
    <w:rsid w:val="0057009F"/>
    <w:rsid w:val="00571427"/>
    <w:rsid w:val="00576D8E"/>
    <w:rsid w:val="00580211"/>
    <w:rsid w:val="005802E8"/>
    <w:rsid w:val="00584B65"/>
    <w:rsid w:val="00584FEE"/>
    <w:rsid w:val="005949AD"/>
    <w:rsid w:val="005A0298"/>
    <w:rsid w:val="005A1C1B"/>
    <w:rsid w:val="005A6350"/>
    <w:rsid w:val="005B1984"/>
    <w:rsid w:val="005C0E71"/>
    <w:rsid w:val="005C349E"/>
    <w:rsid w:val="005D3EAA"/>
    <w:rsid w:val="005D62C7"/>
    <w:rsid w:val="005E1FA5"/>
    <w:rsid w:val="005E24AB"/>
    <w:rsid w:val="005E3AAA"/>
    <w:rsid w:val="005F0983"/>
    <w:rsid w:val="005F61A7"/>
    <w:rsid w:val="005F637C"/>
    <w:rsid w:val="00601037"/>
    <w:rsid w:val="00614DAB"/>
    <w:rsid w:val="00615091"/>
    <w:rsid w:val="00620990"/>
    <w:rsid w:val="00623762"/>
    <w:rsid w:val="00624E6F"/>
    <w:rsid w:val="00625D87"/>
    <w:rsid w:val="0062763B"/>
    <w:rsid w:val="00630769"/>
    <w:rsid w:val="00632BCB"/>
    <w:rsid w:val="0064313B"/>
    <w:rsid w:val="006445E6"/>
    <w:rsid w:val="00646407"/>
    <w:rsid w:val="00654A21"/>
    <w:rsid w:val="00661228"/>
    <w:rsid w:val="00664119"/>
    <w:rsid w:val="0067107A"/>
    <w:rsid w:val="00681585"/>
    <w:rsid w:val="00685A55"/>
    <w:rsid w:val="0069463A"/>
    <w:rsid w:val="006A15C0"/>
    <w:rsid w:val="006A3DD0"/>
    <w:rsid w:val="006A4F4D"/>
    <w:rsid w:val="006A64C8"/>
    <w:rsid w:val="006A7ECD"/>
    <w:rsid w:val="006B06D7"/>
    <w:rsid w:val="006B1FDF"/>
    <w:rsid w:val="006B29BC"/>
    <w:rsid w:val="006B5652"/>
    <w:rsid w:val="006B5DBF"/>
    <w:rsid w:val="006B7156"/>
    <w:rsid w:val="006C1D66"/>
    <w:rsid w:val="006C472A"/>
    <w:rsid w:val="006C58FA"/>
    <w:rsid w:val="006C5E29"/>
    <w:rsid w:val="006D30E7"/>
    <w:rsid w:val="006D3C59"/>
    <w:rsid w:val="006D68D6"/>
    <w:rsid w:val="006E7C33"/>
    <w:rsid w:val="006F59BC"/>
    <w:rsid w:val="007009FC"/>
    <w:rsid w:val="00707043"/>
    <w:rsid w:val="00714BDC"/>
    <w:rsid w:val="00720D77"/>
    <w:rsid w:val="00725E73"/>
    <w:rsid w:val="007349E4"/>
    <w:rsid w:val="00735C58"/>
    <w:rsid w:val="00743230"/>
    <w:rsid w:val="00744A3E"/>
    <w:rsid w:val="00745153"/>
    <w:rsid w:val="0074712A"/>
    <w:rsid w:val="00756362"/>
    <w:rsid w:val="007575AB"/>
    <w:rsid w:val="00757E46"/>
    <w:rsid w:val="0076017F"/>
    <w:rsid w:val="00767738"/>
    <w:rsid w:val="007679A0"/>
    <w:rsid w:val="00771EB5"/>
    <w:rsid w:val="0078161C"/>
    <w:rsid w:val="00782EEF"/>
    <w:rsid w:val="00791264"/>
    <w:rsid w:val="007930B1"/>
    <w:rsid w:val="00794F1A"/>
    <w:rsid w:val="007A013B"/>
    <w:rsid w:val="007A12DD"/>
    <w:rsid w:val="007A5766"/>
    <w:rsid w:val="007B25D8"/>
    <w:rsid w:val="007B79C8"/>
    <w:rsid w:val="007C6269"/>
    <w:rsid w:val="007D4D08"/>
    <w:rsid w:val="007E0140"/>
    <w:rsid w:val="007E03F9"/>
    <w:rsid w:val="007E13CB"/>
    <w:rsid w:val="007E57DB"/>
    <w:rsid w:val="008027F4"/>
    <w:rsid w:val="00802D24"/>
    <w:rsid w:val="008056BD"/>
    <w:rsid w:val="0081080F"/>
    <w:rsid w:val="008135D0"/>
    <w:rsid w:val="0081557A"/>
    <w:rsid w:val="008158CE"/>
    <w:rsid w:val="00816B81"/>
    <w:rsid w:val="00817E00"/>
    <w:rsid w:val="00824B40"/>
    <w:rsid w:val="0082630B"/>
    <w:rsid w:val="00827E52"/>
    <w:rsid w:val="008339D1"/>
    <w:rsid w:val="00833E2F"/>
    <w:rsid w:val="008430DB"/>
    <w:rsid w:val="0085047E"/>
    <w:rsid w:val="008509EB"/>
    <w:rsid w:val="0085606F"/>
    <w:rsid w:val="00856E6B"/>
    <w:rsid w:val="00863054"/>
    <w:rsid w:val="008661B4"/>
    <w:rsid w:val="0086649A"/>
    <w:rsid w:val="008714B1"/>
    <w:rsid w:val="008752E3"/>
    <w:rsid w:val="008837E6"/>
    <w:rsid w:val="0088436E"/>
    <w:rsid w:val="0088633A"/>
    <w:rsid w:val="00891573"/>
    <w:rsid w:val="008915DD"/>
    <w:rsid w:val="00892F28"/>
    <w:rsid w:val="008A4460"/>
    <w:rsid w:val="008A4E91"/>
    <w:rsid w:val="008A6E76"/>
    <w:rsid w:val="008A7C8E"/>
    <w:rsid w:val="008B0057"/>
    <w:rsid w:val="008C76E6"/>
    <w:rsid w:val="008E3719"/>
    <w:rsid w:val="008E5CAC"/>
    <w:rsid w:val="008F63D7"/>
    <w:rsid w:val="008F708C"/>
    <w:rsid w:val="008F732C"/>
    <w:rsid w:val="00902C9A"/>
    <w:rsid w:val="009039BE"/>
    <w:rsid w:val="00903BA8"/>
    <w:rsid w:val="009103AA"/>
    <w:rsid w:val="0091601A"/>
    <w:rsid w:val="00920A76"/>
    <w:rsid w:val="00925E60"/>
    <w:rsid w:val="009301A7"/>
    <w:rsid w:val="009302DC"/>
    <w:rsid w:val="009343FB"/>
    <w:rsid w:val="00934549"/>
    <w:rsid w:val="00936B6E"/>
    <w:rsid w:val="00936D37"/>
    <w:rsid w:val="009456D5"/>
    <w:rsid w:val="009507BF"/>
    <w:rsid w:val="00950E68"/>
    <w:rsid w:val="00952747"/>
    <w:rsid w:val="00953E17"/>
    <w:rsid w:val="00956D28"/>
    <w:rsid w:val="00960562"/>
    <w:rsid w:val="009645D1"/>
    <w:rsid w:val="009659A9"/>
    <w:rsid w:val="00971E83"/>
    <w:rsid w:val="00975E2E"/>
    <w:rsid w:val="009773D9"/>
    <w:rsid w:val="00982746"/>
    <w:rsid w:val="00984C48"/>
    <w:rsid w:val="00986006"/>
    <w:rsid w:val="0099255E"/>
    <w:rsid w:val="009932F8"/>
    <w:rsid w:val="0099498A"/>
    <w:rsid w:val="009A0940"/>
    <w:rsid w:val="009A4B35"/>
    <w:rsid w:val="009A7435"/>
    <w:rsid w:val="009B78AA"/>
    <w:rsid w:val="009C0A60"/>
    <w:rsid w:val="009C0C50"/>
    <w:rsid w:val="009C0CEF"/>
    <w:rsid w:val="009C46B0"/>
    <w:rsid w:val="009D0503"/>
    <w:rsid w:val="009D0581"/>
    <w:rsid w:val="009D1AF1"/>
    <w:rsid w:val="009D48E5"/>
    <w:rsid w:val="009E4A1F"/>
    <w:rsid w:val="009E5161"/>
    <w:rsid w:val="009F11B9"/>
    <w:rsid w:val="009F3D0C"/>
    <w:rsid w:val="009F4727"/>
    <w:rsid w:val="00A02EF6"/>
    <w:rsid w:val="00A0587D"/>
    <w:rsid w:val="00A16706"/>
    <w:rsid w:val="00A238B8"/>
    <w:rsid w:val="00A23A0E"/>
    <w:rsid w:val="00A24D99"/>
    <w:rsid w:val="00A271C0"/>
    <w:rsid w:val="00A33C5A"/>
    <w:rsid w:val="00A363F1"/>
    <w:rsid w:val="00A42673"/>
    <w:rsid w:val="00A42D7A"/>
    <w:rsid w:val="00A42E5A"/>
    <w:rsid w:val="00A44726"/>
    <w:rsid w:val="00A465EA"/>
    <w:rsid w:val="00A46ECC"/>
    <w:rsid w:val="00A52818"/>
    <w:rsid w:val="00A63EA2"/>
    <w:rsid w:val="00A64B02"/>
    <w:rsid w:val="00A65E34"/>
    <w:rsid w:val="00A71068"/>
    <w:rsid w:val="00A83495"/>
    <w:rsid w:val="00A876B1"/>
    <w:rsid w:val="00A917CE"/>
    <w:rsid w:val="00A95409"/>
    <w:rsid w:val="00A96144"/>
    <w:rsid w:val="00A96C66"/>
    <w:rsid w:val="00A9791B"/>
    <w:rsid w:val="00AA0141"/>
    <w:rsid w:val="00AA3520"/>
    <w:rsid w:val="00AB3E1E"/>
    <w:rsid w:val="00AB72E9"/>
    <w:rsid w:val="00AC050A"/>
    <w:rsid w:val="00AC2945"/>
    <w:rsid w:val="00AC3082"/>
    <w:rsid w:val="00AC3B3C"/>
    <w:rsid w:val="00AC5908"/>
    <w:rsid w:val="00AC7EB8"/>
    <w:rsid w:val="00AD50D2"/>
    <w:rsid w:val="00AE33A4"/>
    <w:rsid w:val="00AE3929"/>
    <w:rsid w:val="00AE440D"/>
    <w:rsid w:val="00AF759F"/>
    <w:rsid w:val="00AF77A5"/>
    <w:rsid w:val="00B0127A"/>
    <w:rsid w:val="00B279A7"/>
    <w:rsid w:val="00B52388"/>
    <w:rsid w:val="00B537E1"/>
    <w:rsid w:val="00B615B9"/>
    <w:rsid w:val="00B62B5C"/>
    <w:rsid w:val="00B63017"/>
    <w:rsid w:val="00B65CF5"/>
    <w:rsid w:val="00B717E2"/>
    <w:rsid w:val="00B74823"/>
    <w:rsid w:val="00B77DA2"/>
    <w:rsid w:val="00B86488"/>
    <w:rsid w:val="00B866AD"/>
    <w:rsid w:val="00B87D8E"/>
    <w:rsid w:val="00B900C1"/>
    <w:rsid w:val="00B92448"/>
    <w:rsid w:val="00B955DF"/>
    <w:rsid w:val="00BA303D"/>
    <w:rsid w:val="00BA45D2"/>
    <w:rsid w:val="00BA6E23"/>
    <w:rsid w:val="00BB01C3"/>
    <w:rsid w:val="00BB5079"/>
    <w:rsid w:val="00BB58B6"/>
    <w:rsid w:val="00BB7D96"/>
    <w:rsid w:val="00BD267F"/>
    <w:rsid w:val="00BD39F8"/>
    <w:rsid w:val="00BD6796"/>
    <w:rsid w:val="00BE0C82"/>
    <w:rsid w:val="00BE563F"/>
    <w:rsid w:val="00BF0D33"/>
    <w:rsid w:val="00BF2B06"/>
    <w:rsid w:val="00BF3BBD"/>
    <w:rsid w:val="00C00092"/>
    <w:rsid w:val="00C109BA"/>
    <w:rsid w:val="00C1336F"/>
    <w:rsid w:val="00C14A83"/>
    <w:rsid w:val="00C2084B"/>
    <w:rsid w:val="00C24769"/>
    <w:rsid w:val="00C25A9D"/>
    <w:rsid w:val="00C26F52"/>
    <w:rsid w:val="00C27960"/>
    <w:rsid w:val="00C27DF4"/>
    <w:rsid w:val="00C30004"/>
    <w:rsid w:val="00C30135"/>
    <w:rsid w:val="00C34752"/>
    <w:rsid w:val="00C36599"/>
    <w:rsid w:val="00C3718D"/>
    <w:rsid w:val="00C40486"/>
    <w:rsid w:val="00C419CF"/>
    <w:rsid w:val="00C45012"/>
    <w:rsid w:val="00C45B10"/>
    <w:rsid w:val="00C61526"/>
    <w:rsid w:val="00C62693"/>
    <w:rsid w:val="00C63AEA"/>
    <w:rsid w:val="00C63F3B"/>
    <w:rsid w:val="00C67557"/>
    <w:rsid w:val="00C67F15"/>
    <w:rsid w:val="00C7058C"/>
    <w:rsid w:val="00C85DCF"/>
    <w:rsid w:val="00C925CF"/>
    <w:rsid w:val="00CB02A9"/>
    <w:rsid w:val="00CB162A"/>
    <w:rsid w:val="00CB30A0"/>
    <w:rsid w:val="00CB494D"/>
    <w:rsid w:val="00CB51F7"/>
    <w:rsid w:val="00CC174E"/>
    <w:rsid w:val="00CD1F3E"/>
    <w:rsid w:val="00CD4EE4"/>
    <w:rsid w:val="00CE43C5"/>
    <w:rsid w:val="00CE48A2"/>
    <w:rsid w:val="00CE7A2E"/>
    <w:rsid w:val="00CF0525"/>
    <w:rsid w:val="00CF0D5C"/>
    <w:rsid w:val="00CF366E"/>
    <w:rsid w:val="00CF3FDB"/>
    <w:rsid w:val="00CF4CCB"/>
    <w:rsid w:val="00CF5DA6"/>
    <w:rsid w:val="00CF635B"/>
    <w:rsid w:val="00D01BB0"/>
    <w:rsid w:val="00D02471"/>
    <w:rsid w:val="00D036AF"/>
    <w:rsid w:val="00D1249C"/>
    <w:rsid w:val="00D14D98"/>
    <w:rsid w:val="00D17457"/>
    <w:rsid w:val="00D30CED"/>
    <w:rsid w:val="00D334FB"/>
    <w:rsid w:val="00D34C0A"/>
    <w:rsid w:val="00D362BA"/>
    <w:rsid w:val="00D3754C"/>
    <w:rsid w:val="00D448F5"/>
    <w:rsid w:val="00D6096D"/>
    <w:rsid w:val="00D62CC0"/>
    <w:rsid w:val="00D73DA9"/>
    <w:rsid w:val="00D74C53"/>
    <w:rsid w:val="00D814D9"/>
    <w:rsid w:val="00D83B30"/>
    <w:rsid w:val="00D85676"/>
    <w:rsid w:val="00D860D2"/>
    <w:rsid w:val="00D91A77"/>
    <w:rsid w:val="00D91DD1"/>
    <w:rsid w:val="00D934E8"/>
    <w:rsid w:val="00D95061"/>
    <w:rsid w:val="00D966D0"/>
    <w:rsid w:val="00DB3F3B"/>
    <w:rsid w:val="00DB4B1F"/>
    <w:rsid w:val="00DB5576"/>
    <w:rsid w:val="00DB6AD6"/>
    <w:rsid w:val="00DC01DC"/>
    <w:rsid w:val="00DC3780"/>
    <w:rsid w:val="00DC4CF4"/>
    <w:rsid w:val="00DD5F36"/>
    <w:rsid w:val="00DE0E30"/>
    <w:rsid w:val="00DE64FC"/>
    <w:rsid w:val="00DE7353"/>
    <w:rsid w:val="00DF1639"/>
    <w:rsid w:val="00DF5DAA"/>
    <w:rsid w:val="00E077EB"/>
    <w:rsid w:val="00E10F98"/>
    <w:rsid w:val="00E1240B"/>
    <w:rsid w:val="00E13556"/>
    <w:rsid w:val="00E13C63"/>
    <w:rsid w:val="00E15676"/>
    <w:rsid w:val="00E20723"/>
    <w:rsid w:val="00E21845"/>
    <w:rsid w:val="00E23C27"/>
    <w:rsid w:val="00E33100"/>
    <w:rsid w:val="00E3454C"/>
    <w:rsid w:val="00E35445"/>
    <w:rsid w:val="00E45415"/>
    <w:rsid w:val="00E50402"/>
    <w:rsid w:val="00E53AFA"/>
    <w:rsid w:val="00E54974"/>
    <w:rsid w:val="00E55477"/>
    <w:rsid w:val="00E64209"/>
    <w:rsid w:val="00E66405"/>
    <w:rsid w:val="00E75E98"/>
    <w:rsid w:val="00E813DF"/>
    <w:rsid w:val="00E8446C"/>
    <w:rsid w:val="00E954D4"/>
    <w:rsid w:val="00EA03FA"/>
    <w:rsid w:val="00EA1F6D"/>
    <w:rsid w:val="00EA283C"/>
    <w:rsid w:val="00EA2A48"/>
    <w:rsid w:val="00EA4A7F"/>
    <w:rsid w:val="00EA54AE"/>
    <w:rsid w:val="00EB2580"/>
    <w:rsid w:val="00EB3ABF"/>
    <w:rsid w:val="00EB51C5"/>
    <w:rsid w:val="00EB57A2"/>
    <w:rsid w:val="00EB585C"/>
    <w:rsid w:val="00EB5B83"/>
    <w:rsid w:val="00EB6DA8"/>
    <w:rsid w:val="00EC0D9C"/>
    <w:rsid w:val="00EC1889"/>
    <w:rsid w:val="00EC5C34"/>
    <w:rsid w:val="00ED13F2"/>
    <w:rsid w:val="00ED3A08"/>
    <w:rsid w:val="00EE03DF"/>
    <w:rsid w:val="00EE5D8E"/>
    <w:rsid w:val="00EE6F4E"/>
    <w:rsid w:val="00EF5078"/>
    <w:rsid w:val="00EF5EFE"/>
    <w:rsid w:val="00F00CF9"/>
    <w:rsid w:val="00F03B60"/>
    <w:rsid w:val="00F03FB3"/>
    <w:rsid w:val="00F04BE8"/>
    <w:rsid w:val="00F13FFA"/>
    <w:rsid w:val="00F154C7"/>
    <w:rsid w:val="00F17178"/>
    <w:rsid w:val="00F17277"/>
    <w:rsid w:val="00F17BA2"/>
    <w:rsid w:val="00F26ABF"/>
    <w:rsid w:val="00F275CB"/>
    <w:rsid w:val="00F30F3C"/>
    <w:rsid w:val="00F41381"/>
    <w:rsid w:val="00F4382B"/>
    <w:rsid w:val="00F50277"/>
    <w:rsid w:val="00F50979"/>
    <w:rsid w:val="00F57B4C"/>
    <w:rsid w:val="00F64BEB"/>
    <w:rsid w:val="00F70725"/>
    <w:rsid w:val="00F755E8"/>
    <w:rsid w:val="00F8127A"/>
    <w:rsid w:val="00F815EA"/>
    <w:rsid w:val="00F847A0"/>
    <w:rsid w:val="00F862AB"/>
    <w:rsid w:val="00F91E2D"/>
    <w:rsid w:val="00FA4CD5"/>
    <w:rsid w:val="00FB38DA"/>
    <w:rsid w:val="00FB69AC"/>
    <w:rsid w:val="00FB6E90"/>
    <w:rsid w:val="00FC0418"/>
    <w:rsid w:val="00FC3656"/>
    <w:rsid w:val="00FD17E9"/>
    <w:rsid w:val="00FD688A"/>
    <w:rsid w:val="00FD6E5E"/>
    <w:rsid w:val="00FE4F44"/>
    <w:rsid w:val="00FF33A2"/>
    <w:rsid w:val="00FF4317"/>
    <w:rsid w:val="00FF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4C66C"/>
  <w15:chartTrackingRefBased/>
  <w15:docId w15:val="{DACDAF42-820A-4C0F-B653-E7998A2C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E60"/>
    <w:rPr>
      <w:sz w:val="28"/>
      <w:szCs w:val="28"/>
    </w:rPr>
  </w:style>
  <w:style w:type="paragraph" w:styleId="3">
    <w:name w:val="heading 3"/>
    <w:basedOn w:val="a"/>
    <w:next w:val="a"/>
    <w:link w:val="30"/>
    <w:uiPriority w:val="99"/>
    <w:qFormat/>
    <w:rsid w:val="00956D28"/>
    <w:pPr>
      <w:keepNext/>
      <w:spacing w:before="240" w:after="60" w:line="276" w:lineRule="auto"/>
      <w:outlineLvl w:val="2"/>
    </w:pPr>
    <w:rPr>
      <w:rFonts w:ascii="Cambria" w:hAnsi="Cambria" w:cs="Cambria"/>
      <w:b/>
      <w:bCs/>
      <w:sz w:val="26"/>
      <w:szCs w:val="26"/>
    </w:rPr>
  </w:style>
  <w:style w:type="paragraph" w:styleId="4">
    <w:name w:val="heading 4"/>
    <w:basedOn w:val="a"/>
    <w:next w:val="a"/>
    <w:qFormat/>
    <w:rsid w:val="009F11B9"/>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F11B9"/>
    <w:pPr>
      <w:widowControl w:val="0"/>
      <w:autoSpaceDE w:val="0"/>
      <w:autoSpaceDN w:val="0"/>
      <w:adjustRightInd w:val="0"/>
    </w:pPr>
    <w:rPr>
      <w:rFonts w:ascii="Courier New" w:hAnsi="Courier New" w:cs="Courier New"/>
    </w:rPr>
  </w:style>
  <w:style w:type="paragraph" w:styleId="a3">
    <w:name w:val="header"/>
    <w:basedOn w:val="a"/>
    <w:link w:val="a4"/>
    <w:uiPriority w:val="99"/>
    <w:rsid w:val="009F11B9"/>
    <w:pPr>
      <w:tabs>
        <w:tab w:val="center" w:pos="4153"/>
        <w:tab w:val="right" w:pos="8306"/>
      </w:tabs>
      <w:spacing w:line="360" w:lineRule="atLeast"/>
      <w:jc w:val="both"/>
    </w:pPr>
    <w:rPr>
      <w:rFonts w:ascii="Times New Roman CYR" w:hAnsi="Times New Roman CYR"/>
      <w:szCs w:val="20"/>
    </w:rPr>
  </w:style>
  <w:style w:type="character" w:customStyle="1" w:styleId="a4">
    <w:name w:val="Верхний колонтитул Знак"/>
    <w:link w:val="a3"/>
    <w:uiPriority w:val="99"/>
    <w:rsid w:val="009F11B9"/>
    <w:rPr>
      <w:rFonts w:ascii="Times New Roman CYR" w:hAnsi="Times New Roman CYR"/>
      <w:sz w:val="28"/>
      <w:lang w:val="ru-RU" w:eastAsia="ru-RU" w:bidi="ar-SA"/>
    </w:rPr>
  </w:style>
  <w:style w:type="paragraph" w:styleId="2">
    <w:name w:val="Body Text Indent 2"/>
    <w:basedOn w:val="a"/>
    <w:link w:val="20"/>
    <w:rsid w:val="009F11B9"/>
    <w:pPr>
      <w:spacing w:line="360" w:lineRule="atLeast"/>
      <w:ind w:firstLine="720"/>
      <w:jc w:val="both"/>
    </w:pPr>
    <w:rPr>
      <w:szCs w:val="20"/>
    </w:rPr>
  </w:style>
  <w:style w:type="character" w:customStyle="1" w:styleId="20">
    <w:name w:val="Основной текст с отступом 2 Знак"/>
    <w:link w:val="2"/>
    <w:rsid w:val="009F11B9"/>
    <w:rPr>
      <w:sz w:val="28"/>
      <w:lang w:val="ru-RU" w:eastAsia="ru-RU" w:bidi="ar-SA"/>
    </w:rPr>
  </w:style>
  <w:style w:type="paragraph" w:styleId="a5">
    <w:name w:val="Body Text"/>
    <w:basedOn w:val="a"/>
    <w:link w:val="a6"/>
    <w:rsid w:val="009F11B9"/>
    <w:pPr>
      <w:jc w:val="center"/>
    </w:pPr>
    <w:rPr>
      <w:sz w:val="36"/>
      <w:szCs w:val="20"/>
    </w:rPr>
  </w:style>
  <w:style w:type="character" w:customStyle="1" w:styleId="a6">
    <w:name w:val="Основной текст Знак"/>
    <w:link w:val="a5"/>
    <w:rsid w:val="009F11B9"/>
    <w:rPr>
      <w:sz w:val="36"/>
      <w:lang w:val="ru-RU" w:eastAsia="ru-RU" w:bidi="ar-SA"/>
    </w:rPr>
  </w:style>
  <w:style w:type="paragraph" w:customStyle="1" w:styleId="21">
    <w:name w:val="Основной текст 21"/>
    <w:basedOn w:val="a"/>
    <w:rsid w:val="009F11B9"/>
    <w:pPr>
      <w:suppressAutoHyphens/>
      <w:jc w:val="both"/>
    </w:pPr>
    <w:rPr>
      <w:lang w:eastAsia="ar-SA"/>
    </w:rPr>
  </w:style>
  <w:style w:type="paragraph" w:customStyle="1" w:styleId="210">
    <w:name w:val="Основной текст с отступом 21"/>
    <w:basedOn w:val="a"/>
    <w:rsid w:val="009F11B9"/>
    <w:pPr>
      <w:suppressAutoHyphens/>
      <w:ind w:left="360"/>
    </w:pPr>
    <w:rPr>
      <w:b/>
      <w:bCs/>
      <w:sz w:val="24"/>
      <w:szCs w:val="24"/>
      <w:lang w:eastAsia="ar-SA"/>
    </w:rPr>
  </w:style>
  <w:style w:type="table" w:styleId="a7">
    <w:name w:val="Table Grid"/>
    <w:basedOn w:val="a1"/>
    <w:rsid w:val="009F11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9F11B9"/>
    <w:pPr>
      <w:spacing w:before="100" w:beforeAutospacing="1" w:after="100" w:afterAutospacing="1"/>
    </w:pPr>
    <w:rPr>
      <w:sz w:val="24"/>
      <w:szCs w:val="24"/>
    </w:rPr>
  </w:style>
  <w:style w:type="paragraph" w:styleId="22">
    <w:name w:val="Body Text 2"/>
    <w:basedOn w:val="a"/>
    <w:link w:val="23"/>
    <w:rsid w:val="00B74823"/>
    <w:pPr>
      <w:spacing w:after="120" w:line="480" w:lineRule="auto"/>
    </w:pPr>
  </w:style>
  <w:style w:type="character" w:customStyle="1" w:styleId="23">
    <w:name w:val="Основной текст 2 Знак"/>
    <w:link w:val="22"/>
    <w:rsid w:val="00B74823"/>
    <w:rPr>
      <w:sz w:val="28"/>
      <w:szCs w:val="28"/>
    </w:rPr>
  </w:style>
  <w:style w:type="paragraph" w:customStyle="1" w:styleId="Style4">
    <w:name w:val="Style4"/>
    <w:basedOn w:val="a"/>
    <w:rsid w:val="00B74823"/>
    <w:pPr>
      <w:widowControl w:val="0"/>
      <w:autoSpaceDE w:val="0"/>
      <w:autoSpaceDN w:val="0"/>
      <w:adjustRightInd w:val="0"/>
      <w:spacing w:line="325" w:lineRule="exact"/>
    </w:pPr>
    <w:rPr>
      <w:sz w:val="24"/>
      <w:szCs w:val="24"/>
    </w:rPr>
  </w:style>
  <w:style w:type="paragraph" w:customStyle="1" w:styleId="Style6">
    <w:name w:val="Style6"/>
    <w:basedOn w:val="a"/>
    <w:rsid w:val="00B74823"/>
    <w:pPr>
      <w:widowControl w:val="0"/>
      <w:autoSpaceDE w:val="0"/>
      <w:autoSpaceDN w:val="0"/>
      <w:adjustRightInd w:val="0"/>
      <w:spacing w:line="325" w:lineRule="exact"/>
      <w:ind w:firstLine="696"/>
      <w:jc w:val="both"/>
    </w:pPr>
    <w:rPr>
      <w:sz w:val="24"/>
      <w:szCs w:val="24"/>
    </w:rPr>
  </w:style>
  <w:style w:type="character" w:customStyle="1" w:styleId="FontStyle48">
    <w:name w:val="Font Style48"/>
    <w:rsid w:val="00B74823"/>
    <w:rPr>
      <w:rFonts w:ascii="Times New Roman" w:hAnsi="Times New Roman" w:cs="Times New Roman" w:hint="default"/>
      <w:sz w:val="26"/>
      <w:szCs w:val="26"/>
    </w:rPr>
  </w:style>
  <w:style w:type="paragraph" w:styleId="HTML">
    <w:name w:val="HTML Preformatted"/>
    <w:aliases w:val=" Знак1"/>
    <w:basedOn w:val="a"/>
    <w:link w:val="HTML0"/>
    <w:unhideWhenUsed/>
    <w:rsid w:val="0056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4"/>
      <w:szCs w:val="24"/>
    </w:rPr>
  </w:style>
  <w:style w:type="character" w:customStyle="1" w:styleId="HTML0">
    <w:name w:val="Стандартный HTML Знак"/>
    <w:aliases w:val=" Знак1 Знак"/>
    <w:link w:val="HTML"/>
    <w:rsid w:val="00564BB7"/>
    <w:rPr>
      <w:rFonts w:ascii="Consolas" w:hAnsi="Consolas"/>
      <w:sz w:val="24"/>
      <w:szCs w:val="24"/>
    </w:rPr>
  </w:style>
  <w:style w:type="paragraph" w:styleId="a9">
    <w:name w:val="Body Text Indent"/>
    <w:basedOn w:val="a"/>
    <w:link w:val="aa"/>
    <w:rsid w:val="0020188B"/>
    <w:pPr>
      <w:spacing w:after="120"/>
      <w:ind w:left="283"/>
    </w:pPr>
  </w:style>
  <w:style w:type="character" w:customStyle="1" w:styleId="aa">
    <w:name w:val="Основной текст с отступом Знак"/>
    <w:link w:val="a9"/>
    <w:rsid w:val="0020188B"/>
    <w:rPr>
      <w:sz w:val="28"/>
      <w:szCs w:val="28"/>
    </w:rPr>
  </w:style>
  <w:style w:type="paragraph" w:styleId="ab">
    <w:name w:val="Balloon Text"/>
    <w:basedOn w:val="a"/>
    <w:link w:val="ac"/>
    <w:rsid w:val="00DC4CF4"/>
    <w:rPr>
      <w:rFonts w:ascii="Tahoma" w:hAnsi="Tahoma" w:cs="Tahoma"/>
      <w:sz w:val="16"/>
      <w:szCs w:val="16"/>
    </w:rPr>
  </w:style>
  <w:style w:type="character" w:customStyle="1" w:styleId="ac">
    <w:name w:val="Текст выноски Знак"/>
    <w:link w:val="ab"/>
    <w:rsid w:val="00DC4CF4"/>
    <w:rPr>
      <w:rFonts w:ascii="Tahoma" w:hAnsi="Tahoma" w:cs="Tahoma"/>
      <w:sz w:val="16"/>
      <w:szCs w:val="16"/>
    </w:rPr>
  </w:style>
  <w:style w:type="paragraph" w:styleId="ad">
    <w:name w:val="No Spacing"/>
    <w:link w:val="ae"/>
    <w:uiPriority w:val="1"/>
    <w:qFormat/>
    <w:rsid w:val="008A4E91"/>
    <w:rPr>
      <w:rFonts w:ascii="Constantia" w:hAnsi="Constantia"/>
      <w:sz w:val="22"/>
      <w:szCs w:val="22"/>
    </w:rPr>
  </w:style>
  <w:style w:type="character" w:styleId="af">
    <w:name w:val="Strong"/>
    <w:uiPriority w:val="22"/>
    <w:qFormat/>
    <w:rsid w:val="008A4E91"/>
    <w:rPr>
      <w:b/>
      <w:bCs/>
    </w:rPr>
  </w:style>
  <w:style w:type="paragraph" w:styleId="af0">
    <w:name w:val="List Paragraph"/>
    <w:basedOn w:val="a"/>
    <w:uiPriority w:val="34"/>
    <w:qFormat/>
    <w:rsid w:val="00956D28"/>
    <w:pPr>
      <w:ind w:left="720"/>
      <w:contextualSpacing/>
    </w:pPr>
    <w:rPr>
      <w:sz w:val="24"/>
      <w:szCs w:val="24"/>
    </w:rPr>
  </w:style>
  <w:style w:type="paragraph" w:customStyle="1" w:styleId="ListParagraph1">
    <w:name w:val="List Paragraph1"/>
    <w:basedOn w:val="a"/>
    <w:rsid w:val="00956D28"/>
    <w:pPr>
      <w:ind w:left="720"/>
    </w:pPr>
    <w:rPr>
      <w:rFonts w:ascii="Calibri" w:eastAsia="Calibri" w:hAnsi="Calibri"/>
      <w:sz w:val="22"/>
      <w:szCs w:val="22"/>
      <w:lang w:eastAsia="en-US"/>
    </w:rPr>
  </w:style>
  <w:style w:type="character" w:customStyle="1" w:styleId="30">
    <w:name w:val="Заголовок 3 Знак"/>
    <w:link w:val="3"/>
    <w:rsid w:val="00956D28"/>
    <w:rPr>
      <w:rFonts w:ascii="Cambria" w:hAnsi="Cambria" w:cs="Cambria"/>
      <w:b/>
      <w:bCs/>
      <w:sz w:val="26"/>
      <w:szCs w:val="26"/>
    </w:rPr>
  </w:style>
  <w:style w:type="paragraph" w:customStyle="1" w:styleId="af1">
    <w:name w:val="Стиль"/>
    <w:rsid w:val="006445E6"/>
    <w:pPr>
      <w:widowControl w:val="0"/>
      <w:autoSpaceDE w:val="0"/>
      <w:autoSpaceDN w:val="0"/>
      <w:adjustRightInd w:val="0"/>
    </w:pPr>
    <w:rPr>
      <w:sz w:val="24"/>
      <w:szCs w:val="24"/>
    </w:rPr>
  </w:style>
  <w:style w:type="paragraph" w:styleId="af2">
    <w:name w:val="footer"/>
    <w:basedOn w:val="a"/>
    <w:link w:val="af3"/>
    <w:rsid w:val="0074712A"/>
    <w:pPr>
      <w:tabs>
        <w:tab w:val="center" w:pos="4677"/>
        <w:tab w:val="right" w:pos="9355"/>
      </w:tabs>
    </w:pPr>
    <w:rPr>
      <w:rFonts w:ascii="Calibri" w:hAnsi="Calibri"/>
      <w:sz w:val="22"/>
      <w:szCs w:val="22"/>
      <w:lang w:eastAsia="en-US"/>
    </w:rPr>
  </w:style>
  <w:style w:type="character" w:customStyle="1" w:styleId="af3">
    <w:name w:val="Нижний колонтитул Знак"/>
    <w:link w:val="af2"/>
    <w:rsid w:val="0074712A"/>
    <w:rPr>
      <w:rFonts w:ascii="Calibri" w:hAnsi="Calibri"/>
      <w:sz w:val="22"/>
      <w:szCs w:val="22"/>
      <w:lang w:eastAsia="en-US"/>
    </w:rPr>
  </w:style>
  <w:style w:type="paragraph" w:customStyle="1" w:styleId="1">
    <w:name w:val="Абзац списка1"/>
    <w:basedOn w:val="a"/>
    <w:rsid w:val="00435CF5"/>
    <w:pPr>
      <w:ind w:left="720"/>
      <w:contextualSpacing/>
    </w:pPr>
    <w:rPr>
      <w:rFonts w:eastAsia="Calibri"/>
      <w:sz w:val="24"/>
      <w:szCs w:val="24"/>
    </w:rPr>
  </w:style>
  <w:style w:type="character" w:customStyle="1" w:styleId="FontStyle33">
    <w:name w:val="Font Style33"/>
    <w:uiPriority w:val="99"/>
    <w:rsid w:val="00B86488"/>
    <w:rPr>
      <w:rFonts w:ascii="Times New Roman" w:hAnsi="Times New Roman" w:cs="Times New Roman"/>
      <w:sz w:val="24"/>
      <w:szCs w:val="24"/>
    </w:rPr>
  </w:style>
  <w:style w:type="paragraph" w:customStyle="1" w:styleId="Style14">
    <w:name w:val="Style14"/>
    <w:basedOn w:val="a"/>
    <w:uiPriority w:val="99"/>
    <w:rsid w:val="00B86488"/>
    <w:pPr>
      <w:widowControl w:val="0"/>
      <w:autoSpaceDE w:val="0"/>
      <w:autoSpaceDN w:val="0"/>
      <w:adjustRightInd w:val="0"/>
      <w:spacing w:line="286" w:lineRule="exact"/>
      <w:ind w:firstLine="626"/>
      <w:jc w:val="both"/>
    </w:pPr>
    <w:rPr>
      <w:sz w:val="24"/>
      <w:szCs w:val="24"/>
    </w:rPr>
  </w:style>
  <w:style w:type="paragraph" w:customStyle="1" w:styleId="10">
    <w:name w:val="Ñòèëü1"/>
    <w:basedOn w:val="a"/>
    <w:link w:val="11"/>
    <w:uiPriority w:val="99"/>
    <w:rsid w:val="00756362"/>
    <w:pPr>
      <w:spacing w:line="288" w:lineRule="auto"/>
    </w:pPr>
  </w:style>
  <w:style w:type="character" w:customStyle="1" w:styleId="11">
    <w:name w:val="Ñòèëü1 Знак"/>
    <w:link w:val="10"/>
    <w:uiPriority w:val="99"/>
    <w:locked/>
    <w:rsid w:val="00756362"/>
    <w:rPr>
      <w:sz w:val="28"/>
      <w:szCs w:val="28"/>
    </w:rPr>
  </w:style>
  <w:style w:type="paragraph" w:customStyle="1" w:styleId="12">
    <w:name w:val="Абзац списка1"/>
    <w:basedOn w:val="a"/>
    <w:rsid w:val="00EB3ABF"/>
    <w:pPr>
      <w:spacing w:after="200" w:line="276" w:lineRule="auto"/>
      <w:ind w:left="720"/>
      <w:contextualSpacing/>
    </w:pPr>
    <w:rPr>
      <w:rFonts w:ascii="Calibri" w:hAnsi="Calibri"/>
      <w:sz w:val="22"/>
      <w:szCs w:val="22"/>
      <w:lang w:eastAsia="en-US"/>
    </w:rPr>
  </w:style>
  <w:style w:type="paragraph" w:customStyle="1" w:styleId="af4">
    <w:name w:val="таблица"/>
    <w:basedOn w:val="a"/>
    <w:rsid w:val="007B79C8"/>
    <w:pPr>
      <w:widowControl w:val="0"/>
      <w:autoSpaceDE w:val="0"/>
      <w:autoSpaceDN w:val="0"/>
      <w:adjustRightInd w:val="0"/>
      <w:ind w:firstLine="709"/>
      <w:jc w:val="both"/>
    </w:pPr>
  </w:style>
  <w:style w:type="table" w:customStyle="1" w:styleId="13">
    <w:name w:val="Сетка таблицы1"/>
    <w:basedOn w:val="a1"/>
    <w:next w:val="a7"/>
    <w:uiPriority w:val="39"/>
    <w:rsid w:val="002C63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link w:val="ad"/>
    <w:uiPriority w:val="1"/>
    <w:qFormat/>
    <w:locked/>
    <w:rsid w:val="00707043"/>
    <w:rPr>
      <w:rFonts w:ascii="Constantia" w:hAnsi="Constantia"/>
      <w:sz w:val="22"/>
      <w:szCs w:val="22"/>
    </w:rPr>
  </w:style>
  <w:style w:type="character" w:customStyle="1" w:styleId="fontstyle01">
    <w:name w:val="fontstyle01"/>
    <w:rsid w:val="00707043"/>
    <w:rPr>
      <w:rFonts w:ascii="Times New Roman" w:hAnsi="Times New Roman" w:cs="Times New Roman" w:hint="default"/>
      <w:b w:val="0"/>
      <w:bCs w:val="0"/>
      <w:i w:val="0"/>
      <w:iCs w:val="0"/>
      <w:color w:val="000000"/>
      <w:sz w:val="24"/>
      <w:szCs w:val="24"/>
    </w:rPr>
  </w:style>
  <w:style w:type="character" w:customStyle="1" w:styleId="af5">
    <w:name w:val="Основной текст_"/>
    <w:link w:val="14"/>
    <w:locked/>
    <w:rsid w:val="00BB7D96"/>
    <w:rPr>
      <w:color w:val="2D2B2E"/>
    </w:rPr>
  </w:style>
  <w:style w:type="paragraph" w:customStyle="1" w:styleId="14">
    <w:name w:val="Основной текст1"/>
    <w:basedOn w:val="a"/>
    <w:link w:val="af5"/>
    <w:rsid w:val="00BB7D96"/>
    <w:pPr>
      <w:widowControl w:val="0"/>
      <w:spacing w:line="264" w:lineRule="auto"/>
      <w:ind w:firstLine="400"/>
    </w:pPr>
    <w:rPr>
      <w:color w:val="2D2B2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27438">
      <w:bodyDiv w:val="1"/>
      <w:marLeft w:val="0"/>
      <w:marRight w:val="0"/>
      <w:marTop w:val="0"/>
      <w:marBottom w:val="0"/>
      <w:divBdr>
        <w:top w:val="none" w:sz="0" w:space="0" w:color="auto"/>
        <w:left w:val="none" w:sz="0" w:space="0" w:color="auto"/>
        <w:bottom w:val="none" w:sz="0" w:space="0" w:color="auto"/>
        <w:right w:val="none" w:sz="0" w:space="0" w:color="auto"/>
      </w:divBdr>
    </w:div>
    <w:div w:id="817840258">
      <w:bodyDiv w:val="1"/>
      <w:marLeft w:val="0"/>
      <w:marRight w:val="0"/>
      <w:marTop w:val="0"/>
      <w:marBottom w:val="0"/>
      <w:divBdr>
        <w:top w:val="none" w:sz="0" w:space="0" w:color="auto"/>
        <w:left w:val="none" w:sz="0" w:space="0" w:color="auto"/>
        <w:bottom w:val="none" w:sz="0" w:space="0" w:color="auto"/>
        <w:right w:val="none" w:sz="0" w:space="0" w:color="auto"/>
      </w:divBdr>
    </w:div>
    <w:div w:id="850342848">
      <w:bodyDiv w:val="1"/>
      <w:marLeft w:val="0"/>
      <w:marRight w:val="0"/>
      <w:marTop w:val="0"/>
      <w:marBottom w:val="0"/>
      <w:divBdr>
        <w:top w:val="none" w:sz="0" w:space="0" w:color="auto"/>
        <w:left w:val="none" w:sz="0" w:space="0" w:color="auto"/>
        <w:bottom w:val="none" w:sz="0" w:space="0" w:color="auto"/>
        <w:right w:val="none" w:sz="0" w:space="0" w:color="auto"/>
      </w:divBdr>
    </w:div>
    <w:div w:id="1564440745">
      <w:bodyDiv w:val="1"/>
      <w:marLeft w:val="0"/>
      <w:marRight w:val="0"/>
      <w:marTop w:val="0"/>
      <w:marBottom w:val="0"/>
      <w:divBdr>
        <w:top w:val="none" w:sz="0" w:space="0" w:color="auto"/>
        <w:left w:val="none" w:sz="0" w:space="0" w:color="auto"/>
        <w:bottom w:val="none" w:sz="0" w:space="0" w:color="auto"/>
        <w:right w:val="none" w:sz="0" w:space="0" w:color="auto"/>
      </w:divBdr>
    </w:div>
    <w:div w:id="1731152992">
      <w:bodyDiv w:val="1"/>
      <w:marLeft w:val="0"/>
      <w:marRight w:val="0"/>
      <w:marTop w:val="0"/>
      <w:marBottom w:val="0"/>
      <w:divBdr>
        <w:top w:val="none" w:sz="0" w:space="0" w:color="auto"/>
        <w:left w:val="none" w:sz="0" w:space="0" w:color="auto"/>
        <w:bottom w:val="none" w:sz="0" w:space="0" w:color="auto"/>
        <w:right w:val="none" w:sz="0" w:space="0" w:color="auto"/>
      </w:divBdr>
    </w:div>
    <w:div w:id="1744638577">
      <w:bodyDiv w:val="1"/>
      <w:marLeft w:val="0"/>
      <w:marRight w:val="0"/>
      <w:marTop w:val="0"/>
      <w:marBottom w:val="0"/>
      <w:divBdr>
        <w:top w:val="none" w:sz="0" w:space="0" w:color="auto"/>
        <w:left w:val="none" w:sz="0" w:space="0" w:color="auto"/>
        <w:bottom w:val="none" w:sz="0" w:space="0" w:color="auto"/>
        <w:right w:val="none" w:sz="0" w:space="0" w:color="auto"/>
      </w:divBdr>
    </w:div>
    <w:div w:id="1757625499">
      <w:bodyDiv w:val="1"/>
      <w:marLeft w:val="0"/>
      <w:marRight w:val="0"/>
      <w:marTop w:val="0"/>
      <w:marBottom w:val="0"/>
      <w:divBdr>
        <w:top w:val="none" w:sz="0" w:space="0" w:color="auto"/>
        <w:left w:val="none" w:sz="0" w:space="0" w:color="auto"/>
        <w:bottom w:val="none" w:sz="0" w:space="0" w:color="auto"/>
        <w:right w:val="none" w:sz="0" w:space="0" w:color="auto"/>
      </w:divBdr>
    </w:div>
    <w:div w:id="1976905819">
      <w:bodyDiv w:val="1"/>
      <w:marLeft w:val="0"/>
      <w:marRight w:val="0"/>
      <w:marTop w:val="0"/>
      <w:marBottom w:val="0"/>
      <w:divBdr>
        <w:top w:val="none" w:sz="0" w:space="0" w:color="auto"/>
        <w:left w:val="none" w:sz="0" w:space="0" w:color="auto"/>
        <w:bottom w:val="none" w:sz="0" w:space="0" w:color="auto"/>
        <w:right w:val="none" w:sz="0" w:space="0" w:color="auto"/>
      </w:divBdr>
    </w:div>
    <w:div w:id="20347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6BF8-21FA-4CE0-9E16-B9E748DD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8848</Words>
  <Characters>50436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II</vt:lpstr>
    </vt:vector>
  </TitlesOfParts>
  <Company/>
  <LinksUpToDate>false</LinksUpToDate>
  <CharactersWithSpaces>59166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user</dc:creator>
  <cp:keywords/>
  <cp:lastModifiedBy>USER</cp:lastModifiedBy>
  <cp:revision>3</cp:revision>
  <cp:lastPrinted>2018-04-25T08:28:00Z</cp:lastPrinted>
  <dcterms:created xsi:type="dcterms:W3CDTF">2026-04-30T11:46:00Z</dcterms:created>
  <dcterms:modified xsi:type="dcterms:W3CDTF">2026-04-30T11:59:00Z</dcterms:modified>
</cp:coreProperties>
</file>